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B0F4" w14:textId="77777777" w:rsidR="0032098F" w:rsidRPr="0032098F" w:rsidRDefault="0032098F" w:rsidP="0032098F">
      <w:pPr>
        <w:pStyle w:val="Titel"/>
        <w:rPr>
          <w:rFonts w:eastAsia="Calibri"/>
        </w:rPr>
      </w:pPr>
      <w:r w:rsidRPr="005624A0">
        <w:rPr>
          <w:noProof/>
          <w:sz w:val="72"/>
          <w:szCs w:val="72"/>
        </w:rPr>
        <mc:AlternateContent>
          <mc:Choice Requires="wps">
            <w:drawing>
              <wp:anchor distT="0" distB="0" distL="114300" distR="114300" simplePos="0" relativeHeight="251658240" behindDoc="1" locked="0" layoutInCell="1" allowOverlap="1" wp14:anchorId="0B8B69FC" wp14:editId="7E6DAC94">
                <wp:simplePos x="0" y="0"/>
                <wp:positionH relativeFrom="page">
                  <wp:align>left</wp:align>
                </wp:positionH>
                <wp:positionV relativeFrom="margin">
                  <wp:posOffset>7620</wp:posOffset>
                </wp:positionV>
                <wp:extent cx="716280" cy="220980"/>
                <wp:effectExtent l="0" t="0" r="26670" b="26670"/>
                <wp:wrapTight wrapText="bothSides">
                  <wp:wrapPolygon edited="0">
                    <wp:start x="0" y="0"/>
                    <wp:lineTo x="0" y="22345"/>
                    <wp:lineTo x="21830" y="22345"/>
                    <wp:lineTo x="21830" y="0"/>
                    <wp:lineTo x="0" y="0"/>
                  </wp:wrapPolygon>
                </wp:wrapTight>
                <wp:docPr id="1" name="Rechthoek 1"/>
                <wp:cNvGraphicFramePr/>
                <a:graphic xmlns:a="http://schemas.openxmlformats.org/drawingml/2006/main">
                  <a:graphicData uri="http://schemas.microsoft.com/office/word/2010/wordprocessingShape">
                    <wps:wsp>
                      <wps:cNvSpPr/>
                      <wps:spPr>
                        <a:xfrm>
                          <a:off x="0" y="0"/>
                          <a:ext cx="716280" cy="22098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DFF3C" id="Rechthoek 1" o:spid="_x0000_s1026" style="position:absolute;margin-left:0;margin-top:.6pt;width:56.4pt;height:17.4pt;z-index:-251658240;visibility:visible;mso-wrap-style:square;mso-wrap-distance-left:9pt;mso-wrap-distance-top:0;mso-wrap-distance-right:9pt;mso-wrap-distance-bottom:0;mso-position-horizontal:left;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" fillcolor="#fdc300 [3205]" strokecolor="#fdc300 [3205]" strokeweight="1pt">
                <w10:wrap type="tight" anchorx="page" anchory="margin"/>
              </v:rect>
            </w:pict>
          </mc:Fallback>
        </mc:AlternateContent>
      </w:r>
      <w:r w:rsidRPr="0032098F">
        <w:rPr>
          <w:rFonts w:eastAsia="Calibri"/>
        </w:rPr>
        <w:t>Algemene voorwaarden</w:t>
      </w:r>
    </w:p>
    <w:p w14:paraId="60F873A7" w14:textId="77777777" w:rsidR="0032098F" w:rsidRPr="0032098F" w:rsidRDefault="0032098F" w:rsidP="0032098F">
      <w:pPr>
        <w:pStyle w:val="Ondertitel"/>
        <w:rPr>
          <w:rFonts w:eastAsia="Calibri"/>
        </w:rPr>
      </w:pPr>
      <w:r w:rsidRPr="0032098F">
        <w:rPr>
          <w:rFonts w:eastAsia="Calibri"/>
        </w:rPr>
        <w:t xml:space="preserve">Bèta Bijles </w:t>
      </w:r>
      <w:r w:rsidR="00B40299">
        <w:rPr>
          <w:rFonts w:eastAsia="Calibri"/>
        </w:rPr>
        <w:t>Betuwe</w:t>
      </w:r>
      <w:r w:rsidR="005E7552">
        <w:rPr>
          <w:rFonts w:eastAsia="Calibri"/>
        </w:rPr>
        <w:tab/>
      </w:r>
    </w:p>
    <w:p w14:paraId="3679C6FA" w14:textId="77777777" w:rsidR="0032098F" w:rsidRPr="0032098F" w:rsidRDefault="0032098F" w:rsidP="0032098F">
      <w:pPr>
        <w:rPr>
          <w:rFonts w:ascii="Helvetica" w:eastAsia="Calibri" w:hAnsi="Helvetica" w:cs="Helvetica"/>
          <w:sz w:val="24"/>
          <w:szCs w:val="24"/>
        </w:rPr>
      </w:pPr>
      <w:r w:rsidRPr="0032098F">
        <w:rPr>
          <w:rFonts w:ascii="Helvetica" w:eastAsia="Calibri" w:hAnsi="Helvetica" w:cs="Helvetica"/>
          <w:sz w:val="24"/>
          <w:szCs w:val="24"/>
        </w:rPr>
        <w:t xml:space="preserve">De Algemene voorwaarden zijn algemene bepalingen die betrekking hebben tot de service die Bèta Bijles </w:t>
      </w:r>
      <w:r w:rsidR="00B40299">
        <w:rPr>
          <w:rFonts w:ascii="Helvetica" w:eastAsia="Calibri" w:hAnsi="Helvetica" w:cs="Helvetica"/>
          <w:sz w:val="24"/>
          <w:szCs w:val="24"/>
        </w:rPr>
        <w:t xml:space="preserve">Betuwe </w:t>
      </w:r>
      <w:r w:rsidRPr="0032098F">
        <w:rPr>
          <w:rFonts w:ascii="Helvetica" w:eastAsia="Calibri" w:hAnsi="Helvetica" w:cs="Helvetica"/>
          <w:sz w:val="24"/>
          <w:szCs w:val="24"/>
        </w:rPr>
        <w:t>biedt aan haar klanten. Alle partijen betrokken bij de service dienen van tevoren op de hoogte gesteld te zijn van deze algemene voorwaarden en dienen daar ook akkoord mee te zijn gegaan.</w:t>
      </w:r>
    </w:p>
    <w:p w14:paraId="78D34194" w14:textId="77777777" w:rsidR="0032098F" w:rsidRPr="0032098F" w:rsidRDefault="0032098F" w:rsidP="0032098F">
      <w:pPr>
        <w:pStyle w:val="Kop1"/>
        <w:rPr>
          <w:rFonts w:eastAsia="Calibri"/>
        </w:rPr>
      </w:pPr>
      <w:r w:rsidRPr="0032098F">
        <w:rPr>
          <w:rFonts w:eastAsia="Calibri"/>
        </w:rPr>
        <w:t>Artikel 1 – Definities</w:t>
      </w:r>
    </w:p>
    <w:p w14:paraId="5B87C605" w14:textId="77777777" w:rsidR="0032098F" w:rsidRPr="0032098F" w:rsidRDefault="0032098F" w:rsidP="0032098F">
      <w:pPr>
        <w:spacing w:after="0"/>
        <w:rPr>
          <w:rFonts w:ascii="Helvetica" w:eastAsia="Calibri" w:hAnsi="Helvetica" w:cs="Helvetica"/>
          <w:sz w:val="24"/>
          <w:szCs w:val="24"/>
        </w:rPr>
      </w:pPr>
      <w:r w:rsidRPr="0032098F">
        <w:rPr>
          <w:rFonts w:ascii="Helvetica" w:eastAsia="Calibri" w:hAnsi="Helvetica" w:cs="Helvetica"/>
          <w:sz w:val="24"/>
          <w:szCs w:val="24"/>
        </w:rPr>
        <w:t>In deze algemene voorwaarden hebben de volgende woorden de volgende betekenis:</w:t>
      </w:r>
    </w:p>
    <w:p w14:paraId="02C4A661"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BB</w:t>
      </w:r>
      <w:r w:rsidR="00B40299">
        <w:rPr>
          <w:rFonts w:ascii="Helvetica" w:eastAsia="Calibri" w:hAnsi="Helvetica" w:cs="Helvetica"/>
          <w:sz w:val="24"/>
          <w:szCs w:val="24"/>
        </w:rPr>
        <w:t>B</w:t>
      </w:r>
      <w:r w:rsidRPr="0032098F">
        <w:rPr>
          <w:rFonts w:ascii="Helvetica" w:eastAsia="Calibri" w:hAnsi="Helvetica" w:cs="Helvetica"/>
          <w:sz w:val="24"/>
          <w:szCs w:val="24"/>
        </w:rPr>
        <w:t>: Bèta Bijles</w:t>
      </w:r>
      <w:r w:rsidR="00B40299">
        <w:rPr>
          <w:rFonts w:ascii="Helvetica" w:eastAsia="Calibri" w:hAnsi="Helvetica" w:cs="Helvetica"/>
          <w:sz w:val="24"/>
          <w:szCs w:val="24"/>
        </w:rPr>
        <w:t xml:space="preserve"> Betuwe,</w:t>
      </w:r>
      <w:r w:rsidRPr="0032098F">
        <w:rPr>
          <w:rFonts w:ascii="Helvetica" w:eastAsia="Calibri" w:hAnsi="Helvetica" w:cs="Helvetica"/>
          <w:sz w:val="24"/>
          <w:szCs w:val="24"/>
        </w:rPr>
        <w:t xml:space="preserve"> het bedrijf wat de bijlessen verzorgd.</w:t>
      </w:r>
    </w:p>
    <w:p w14:paraId="4D2F94AE"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Bijlesgever: Werknemer van BB</w:t>
      </w:r>
      <w:r w:rsidR="00B40299">
        <w:rPr>
          <w:rFonts w:ascii="Helvetica" w:eastAsia="Calibri" w:hAnsi="Helvetica" w:cs="Helvetica"/>
          <w:sz w:val="24"/>
          <w:szCs w:val="24"/>
        </w:rPr>
        <w:t>B</w:t>
      </w:r>
      <w:r w:rsidRPr="0032098F">
        <w:rPr>
          <w:rFonts w:ascii="Helvetica" w:eastAsia="Calibri" w:hAnsi="Helvetica" w:cs="Helvetica"/>
          <w:sz w:val="24"/>
          <w:szCs w:val="24"/>
        </w:rPr>
        <w:t xml:space="preserve"> die bijles verzorgd voor de leerling.</w:t>
      </w:r>
    </w:p>
    <w:p w14:paraId="3567AEF5"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Leerling: De persoon die bijles ontvangt van de bijlesgever.</w:t>
      </w:r>
    </w:p>
    <w:p w14:paraId="65AFAC04"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Betaler: Persoon waaraan de bijles gefactureerd wordt, dit kan dezelfde persoon zijn als de leerling maar dit kan ook verschillen.</w:t>
      </w:r>
    </w:p>
    <w:p w14:paraId="1F670C71" w14:textId="77777777" w:rsidR="0032098F" w:rsidRPr="00661A4E" w:rsidRDefault="0032098F" w:rsidP="0032098F">
      <w:pPr>
        <w:numPr>
          <w:ilvl w:val="0"/>
          <w:numId w:val="1"/>
        </w:numPr>
        <w:spacing w:after="0"/>
        <w:contextualSpacing/>
        <w:rPr>
          <w:rFonts w:ascii="Helvetica" w:eastAsia="Calibri" w:hAnsi="Helvetica" w:cs="Helvetica"/>
          <w:sz w:val="24"/>
          <w:szCs w:val="24"/>
        </w:rPr>
      </w:pPr>
      <w:r w:rsidRPr="00661A4E">
        <w:rPr>
          <w:rFonts w:ascii="Helvetica" w:eastAsia="Calibri" w:hAnsi="Helvetica" w:cs="Helvetica"/>
          <w:sz w:val="24"/>
          <w:szCs w:val="24"/>
        </w:rPr>
        <w:t>Klokuur: 60 minuten</w:t>
      </w:r>
    </w:p>
    <w:p w14:paraId="4F550F9C" w14:textId="77777777" w:rsid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 xml:space="preserve">Proefles: Eenmalige afname van een uur bijles om </w:t>
      </w:r>
      <w:r w:rsidR="000D3509">
        <w:rPr>
          <w:rFonts w:ascii="Helvetica" w:eastAsia="Calibri" w:hAnsi="Helvetica" w:cs="Helvetica"/>
          <w:sz w:val="24"/>
          <w:szCs w:val="24"/>
        </w:rPr>
        <w:t>te kijken of er een klik is</w:t>
      </w:r>
      <w:r w:rsidR="009E45EE">
        <w:rPr>
          <w:rFonts w:ascii="Helvetica" w:eastAsia="Calibri" w:hAnsi="Helvetica" w:cs="Helvetica"/>
          <w:sz w:val="24"/>
          <w:szCs w:val="24"/>
        </w:rPr>
        <w:t xml:space="preserve"> tussen de bijlesgever en de leerling.</w:t>
      </w:r>
    </w:p>
    <w:p w14:paraId="0D44B53B" w14:textId="7F121C96" w:rsidR="000D3509" w:rsidRPr="0032098F" w:rsidRDefault="000D3509" w:rsidP="0032098F">
      <w:pPr>
        <w:numPr>
          <w:ilvl w:val="0"/>
          <w:numId w:val="1"/>
        </w:numPr>
        <w:spacing w:after="0"/>
        <w:contextualSpacing/>
        <w:rPr>
          <w:rFonts w:ascii="Helvetica" w:eastAsia="Calibri" w:hAnsi="Helvetica" w:cs="Helvetica"/>
          <w:sz w:val="24"/>
          <w:szCs w:val="24"/>
        </w:rPr>
      </w:pPr>
      <w:r>
        <w:rPr>
          <w:rFonts w:ascii="Helvetica" w:eastAsia="Calibri" w:hAnsi="Helvetica" w:cs="Helvetica"/>
          <w:sz w:val="24"/>
          <w:szCs w:val="24"/>
        </w:rPr>
        <w:t>Klant: De persoon/personen waar BBB</w:t>
      </w:r>
      <w:r w:rsidR="00922D24">
        <w:rPr>
          <w:rFonts w:ascii="Helvetica" w:eastAsia="Calibri" w:hAnsi="Helvetica" w:cs="Helvetica"/>
          <w:sz w:val="24"/>
          <w:szCs w:val="24"/>
        </w:rPr>
        <w:t xml:space="preserve"> </w:t>
      </w:r>
      <w:r>
        <w:rPr>
          <w:rFonts w:ascii="Helvetica" w:eastAsia="Calibri" w:hAnsi="Helvetica" w:cs="Helvetica"/>
          <w:sz w:val="24"/>
          <w:szCs w:val="24"/>
        </w:rPr>
        <w:t>service aan verleent, dit is dus zowel de leerling als de betaler</w:t>
      </w:r>
    </w:p>
    <w:p w14:paraId="1FE95EF2" w14:textId="77777777" w:rsidR="0032098F" w:rsidRPr="000C483B" w:rsidRDefault="0032098F" w:rsidP="0032098F">
      <w:pPr>
        <w:pStyle w:val="Kop1"/>
        <w:rPr>
          <w:rFonts w:eastAsia="Calibri"/>
        </w:rPr>
      </w:pPr>
      <w:r w:rsidRPr="000C483B">
        <w:rPr>
          <w:rFonts w:eastAsia="Calibri"/>
        </w:rPr>
        <w:t xml:space="preserve">Artikel 2 – </w:t>
      </w:r>
      <w:r w:rsidR="005D2801">
        <w:rPr>
          <w:rFonts w:eastAsia="Calibri"/>
        </w:rPr>
        <w:t>Maandbundels</w:t>
      </w:r>
    </w:p>
    <w:p w14:paraId="56EC1A77" w14:textId="47C92B0D" w:rsidR="0032098F" w:rsidRPr="000C483B" w:rsidRDefault="0032098F" w:rsidP="0032098F">
      <w:pPr>
        <w:numPr>
          <w:ilvl w:val="0"/>
          <w:numId w:val="1"/>
        </w:numPr>
        <w:spacing w:after="0"/>
        <w:contextualSpacing/>
        <w:rPr>
          <w:rFonts w:ascii="Helvetica" w:eastAsia="Calibri" w:hAnsi="Helvetica" w:cs="Helvetica"/>
          <w:sz w:val="28"/>
          <w:szCs w:val="28"/>
        </w:rPr>
      </w:pPr>
      <w:r w:rsidRPr="000C483B">
        <w:rPr>
          <w:rFonts w:ascii="Helvetica" w:eastAsia="Calibri" w:hAnsi="Helvetica" w:cs="Helvetica"/>
          <w:sz w:val="24"/>
          <w:szCs w:val="24"/>
        </w:rPr>
        <w:t xml:space="preserve">Het aantal klokuren per </w:t>
      </w:r>
      <w:r w:rsidR="00430604" w:rsidRPr="000C483B">
        <w:rPr>
          <w:rFonts w:ascii="Helvetica" w:eastAsia="Calibri" w:hAnsi="Helvetica" w:cs="Helvetica"/>
          <w:sz w:val="24"/>
          <w:szCs w:val="24"/>
        </w:rPr>
        <w:t xml:space="preserve">maand </w:t>
      </w:r>
      <w:r w:rsidR="00FC2929" w:rsidRPr="000C483B">
        <w:rPr>
          <w:rFonts w:ascii="Helvetica" w:eastAsia="Calibri" w:hAnsi="Helvetica" w:cs="Helvetica"/>
          <w:sz w:val="24"/>
          <w:szCs w:val="24"/>
        </w:rPr>
        <w:t>staat niet vast</w:t>
      </w:r>
      <w:r w:rsidR="001B474A" w:rsidRPr="000C483B">
        <w:rPr>
          <w:rFonts w:ascii="Helvetica" w:eastAsia="Calibri" w:hAnsi="Helvetica" w:cs="Helvetica"/>
          <w:sz w:val="24"/>
          <w:szCs w:val="24"/>
        </w:rPr>
        <w:t>.</w:t>
      </w:r>
      <w:r w:rsidR="00FC2929" w:rsidRPr="000C483B">
        <w:rPr>
          <w:rFonts w:ascii="Helvetica" w:eastAsia="Calibri" w:hAnsi="Helvetica" w:cs="Helvetica"/>
          <w:sz w:val="24"/>
          <w:szCs w:val="24"/>
        </w:rPr>
        <w:t xml:space="preserve"> </w:t>
      </w:r>
      <w:r w:rsidR="00164946">
        <w:rPr>
          <w:rFonts w:ascii="Helvetica" w:eastAsia="Calibri" w:hAnsi="Helvetica" w:cs="Helvetica"/>
          <w:sz w:val="24"/>
          <w:szCs w:val="24"/>
        </w:rPr>
        <w:t>A</w:t>
      </w:r>
      <w:r w:rsidR="00FC2929" w:rsidRPr="000C483B">
        <w:rPr>
          <w:rFonts w:ascii="Helvetica" w:eastAsia="Calibri" w:hAnsi="Helvetica" w:cs="Helvetica"/>
          <w:sz w:val="24"/>
          <w:szCs w:val="24"/>
        </w:rPr>
        <w:t xml:space="preserve">an het eind van de maand </w:t>
      </w:r>
      <w:r w:rsidR="00164946">
        <w:rPr>
          <w:rFonts w:ascii="Helvetica" w:eastAsia="Calibri" w:hAnsi="Helvetica" w:cs="Helvetica"/>
          <w:sz w:val="24"/>
          <w:szCs w:val="24"/>
        </w:rPr>
        <w:t xml:space="preserve">wordt er </w:t>
      </w:r>
      <w:r w:rsidR="00FC2929" w:rsidRPr="000C483B">
        <w:rPr>
          <w:rFonts w:ascii="Helvetica" w:eastAsia="Calibri" w:hAnsi="Helvetica" w:cs="Helvetica"/>
          <w:sz w:val="24"/>
          <w:szCs w:val="24"/>
        </w:rPr>
        <w:t>gekeken hoeveel uren er bijles is gegeven en aan de hand daarvan wordt het uurtarief bepaald</w:t>
      </w:r>
      <w:r w:rsidRPr="000C483B">
        <w:rPr>
          <w:rFonts w:ascii="Helvetica" w:eastAsia="Calibri" w:hAnsi="Helvetica" w:cs="Helvetica"/>
          <w:sz w:val="24"/>
          <w:szCs w:val="24"/>
        </w:rPr>
        <w:t>.</w:t>
      </w:r>
      <w:r w:rsidR="00852414" w:rsidRPr="000C483B">
        <w:rPr>
          <w:rFonts w:ascii="Helvetica" w:eastAsia="Calibri" w:hAnsi="Helvetica" w:cs="Helvetica"/>
          <w:sz w:val="24"/>
          <w:szCs w:val="24"/>
        </w:rPr>
        <w:t xml:space="preserve"> De klant is wel verplicht om minimaal 1 uur per maand te nemen.</w:t>
      </w:r>
    </w:p>
    <w:p w14:paraId="3AC03C0B" w14:textId="77777777" w:rsidR="00FC2929" w:rsidRPr="000C483B" w:rsidRDefault="00FC2929" w:rsidP="00FC2929">
      <w:pPr>
        <w:numPr>
          <w:ilvl w:val="0"/>
          <w:numId w:val="1"/>
        </w:numPr>
        <w:spacing w:after="0"/>
        <w:contextualSpacing/>
        <w:rPr>
          <w:rFonts w:ascii="Helvetica" w:eastAsia="Calibri" w:hAnsi="Helvetica" w:cs="Helvetica"/>
          <w:sz w:val="28"/>
          <w:szCs w:val="28"/>
        </w:rPr>
      </w:pPr>
      <w:r w:rsidRPr="000C483B">
        <w:rPr>
          <w:rFonts w:ascii="Helvetica" w:eastAsia="Calibri" w:hAnsi="Helvetica" w:cs="Helvetica"/>
          <w:sz w:val="24"/>
          <w:szCs w:val="28"/>
        </w:rPr>
        <w:t xml:space="preserve">De </w:t>
      </w:r>
      <w:r w:rsidR="000D3509" w:rsidRPr="000C483B">
        <w:rPr>
          <w:rFonts w:ascii="Helvetica" w:eastAsia="Calibri" w:hAnsi="Helvetica" w:cs="Helvetica"/>
          <w:sz w:val="24"/>
          <w:szCs w:val="28"/>
        </w:rPr>
        <w:t>abonnementen</w:t>
      </w:r>
      <w:r w:rsidRPr="000C483B">
        <w:rPr>
          <w:rFonts w:ascii="Helvetica" w:eastAsia="Calibri" w:hAnsi="Helvetica" w:cs="Helvetica"/>
          <w:sz w:val="24"/>
          <w:szCs w:val="28"/>
        </w:rPr>
        <w:t xml:space="preserve"> zijn op elk moment opzegbaar</w:t>
      </w:r>
      <w:r w:rsidR="00AE1678">
        <w:rPr>
          <w:rFonts w:ascii="Helvetica" w:eastAsia="Calibri" w:hAnsi="Helvetica" w:cs="Helvetica"/>
          <w:sz w:val="24"/>
          <w:szCs w:val="28"/>
        </w:rPr>
        <w:t>;</w:t>
      </w:r>
      <w:r w:rsidR="00852414" w:rsidRPr="000C483B">
        <w:rPr>
          <w:rFonts w:ascii="Helvetica" w:eastAsia="Calibri" w:hAnsi="Helvetica" w:cs="Helvetica"/>
          <w:sz w:val="24"/>
          <w:szCs w:val="28"/>
        </w:rPr>
        <w:t xml:space="preserve"> er is een opzegtermijn van een maand</w:t>
      </w:r>
      <w:r w:rsidR="00C56A5F" w:rsidRPr="000C483B">
        <w:rPr>
          <w:rFonts w:ascii="Helvetica" w:eastAsia="Calibri" w:hAnsi="Helvetica" w:cs="Helvetica"/>
          <w:sz w:val="24"/>
          <w:szCs w:val="28"/>
        </w:rPr>
        <w:t>.</w:t>
      </w:r>
      <w:r w:rsidR="00852414" w:rsidRPr="000C483B">
        <w:rPr>
          <w:rFonts w:ascii="Helvetica" w:eastAsia="Calibri" w:hAnsi="Helvetica" w:cs="Helvetica"/>
          <w:sz w:val="24"/>
          <w:szCs w:val="28"/>
        </w:rPr>
        <w:t xml:space="preserve"> </w:t>
      </w:r>
      <w:r w:rsidR="00C56A5F" w:rsidRPr="000C483B">
        <w:rPr>
          <w:rFonts w:ascii="Helvetica" w:eastAsia="Calibri" w:hAnsi="Helvetica" w:cs="Helvetica"/>
          <w:sz w:val="24"/>
          <w:szCs w:val="28"/>
        </w:rPr>
        <w:t>D</w:t>
      </w:r>
      <w:r w:rsidR="00852414" w:rsidRPr="000C483B">
        <w:rPr>
          <w:rFonts w:ascii="Helvetica" w:eastAsia="Calibri" w:hAnsi="Helvetica" w:cs="Helvetica"/>
          <w:sz w:val="24"/>
          <w:szCs w:val="28"/>
        </w:rPr>
        <w:t>it beteken</w:t>
      </w:r>
      <w:r w:rsidR="00C56A5F" w:rsidRPr="000C483B">
        <w:rPr>
          <w:rFonts w:ascii="Helvetica" w:eastAsia="Calibri" w:hAnsi="Helvetica" w:cs="Helvetica"/>
          <w:sz w:val="24"/>
          <w:szCs w:val="28"/>
        </w:rPr>
        <w:t>t</w:t>
      </w:r>
      <w:r w:rsidR="00852414" w:rsidRPr="000C483B">
        <w:rPr>
          <w:rFonts w:ascii="Helvetica" w:eastAsia="Calibri" w:hAnsi="Helvetica" w:cs="Helvetica"/>
          <w:sz w:val="24"/>
          <w:szCs w:val="28"/>
        </w:rPr>
        <w:t xml:space="preserve"> dat</w:t>
      </w:r>
      <w:r w:rsidR="00C56A5F" w:rsidRPr="000C483B">
        <w:rPr>
          <w:rFonts w:ascii="Helvetica" w:eastAsia="Calibri" w:hAnsi="Helvetica" w:cs="Helvetica"/>
          <w:sz w:val="24"/>
          <w:szCs w:val="28"/>
        </w:rPr>
        <w:t xml:space="preserve"> in</w:t>
      </w:r>
      <w:r w:rsidR="00852414" w:rsidRPr="000C483B">
        <w:rPr>
          <w:rFonts w:ascii="Helvetica" w:eastAsia="Calibri" w:hAnsi="Helvetica" w:cs="Helvetica"/>
          <w:sz w:val="24"/>
          <w:szCs w:val="28"/>
        </w:rPr>
        <w:t xml:space="preserve"> de eerstvolgende maand na de opzegdatum nog</w:t>
      </w:r>
      <w:r w:rsidR="00C56A5F" w:rsidRPr="000C483B">
        <w:rPr>
          <w:rFonts w:ascii="Helvetica" w:eastAsia="Calibri" w:hAnsi="Helvetica" w:cs="Helvetica"/>
          <w:sz w:val="24"/>
          <w:szCs w:val="28"/>
        </w:rPr>
        <w:t xml:space="preserve"> minimaal</w:t>
      </w:r>
      <w:r w:rsidR="00852414" w:rsidRPr="000C483B">
        <w:rPr>
          <w:rFonts w:ascii="Helvetica" w:eastAsia="Calibri" w:hAnsi="Helvetica" w:cs="Helvetica"/>
          <w:sz w:val="24"/>
          <w:szCs w:val="28"/>
        </w:rPr>
        <w:t xml:space="preserve"> </w:t>
      </w:r>
      <w:r w:rsidR="00C56A5F" w:rsidRPr="000C483B">
        <w:rPr>
          <w:rFonts w:ascii="Helvetica" w:eastAsia="Calibri" w:hAnsi="Helvetica" w:cs="Helvetica"/>
          <w:sz w:val="24"/>
          <w:szCs w:val="28"/>
        </w:rPr>
        <w:t>éé</w:t>
      </w:r>
      <w:r w:rsidR="00852414" w:rsidRPr="000C483B">
        <w:rPr>
          <w:rFonts w:ascii="Helvetica" w:eastAsia="Calibri" w:hAnsi="Helvetica" w:cs="Helvetica"/>
          <w:sz w:val="24"/>
          <w:szCs w:val="28"/>
        </w:rPr>
        <w:t>n les afgenomen moet worden.</w:t>
      </w:r>
    </w:p>
    <w:p w14:paraId="7BCC52A6" w14:textId="77777777" w:rsidR="00852414" w:rsidRPr="000C483B" w:rsidRDefault="00852414" w:rsidP="00FC2929">
      <w:pPr>
        <w:numPr>
          <w:ilvl w:val="0"/>
          <w:numId w:val="1"/>
        </w:numPr>
        <w:spacing w:after="0"/>
        <w:contextualSpacing/>
        <w:rPr>
          <w:rFonts w:ascii="Helvetica" w:eastAsia="Calibri" w:hAnsi="Helvetica" w:cs="Helvetica"/>
          <w:sz w:val="28"/>
          <w:szCs w:val="28"/>
        </w:rPr>
      </w:pPr>
      <w:r w:rsidRPr="000C483B">
        <w:rPr>
          <w:rFonts w:ascii="Helvetica" w:eastAsia="Calibri" w:hAnsi="Helvetica" w:cs="Helvetica"/>
          <w:sz w:val="24"/>
          <w:szCs w:val="28"/>
        </w:rPr>
        <w:t xml:space="preserve">In de maanden </w:t>
      </w:r>
      <w:r w:rsidR="00303B3E" w:rsidRPr="000C483B">
        <w:rPr>
          <w:rFonts w:ascii="Helvetica" w:eastAsia="Calibri" w:hAnsi="Helvetica" w:cs="Helvetica"/>
          <w:sz w:val="24"/>
          <w:szCs w:val="28"/>
        </w:rPr>
        <w:t>waarin u minder lessen kunt afnemen i.v.m. de zomervakantie wordt het uurtarief van uw vorige/volgende maand gehanteerd.</w:t>
      </w:r>
    </w:p>
    <w:p w14:paraId="688BB6A5" w14:textId="77777777" w:rsidR="00C56A5F" w:rsidRPr="000C483B" w:rsidRDefault="00C56A5F" w:rsidP="00FC2929">
      <w:pPr>
        <w:numPr>
          <w:ilvl w:val="0"/>
          <w:numId w:val="1"/>
        </w:numPr>
        <w:spacing w:after="0"/>
        <w:contextualSpacing/>
        <w:rPr>
          <w:rFonts w:ascii="Helvetica" w:eastAsia="Calibri" w:hAnsi="Helvetica" w:cs="Helvetica"/>
          <w:sz w:val="28"/>
          <w:szCs w:val="28"/>
        </w:rPr>
      </w:pPr>
      <w:r w:rsidRPr="000C483B">
        <w:rPr>
          <w:rFonts w:ascii="Helvetica" w:eastAsia="Calibri" w:hAnsi="Helvetica" w:cs="Helvetica"/>
          <w:sz w:val="24"/>
          <w:szCs w:val="28"/>
        </w:rPr>
        <w:t>Indien de eerste bijlessen niet in de eerste week van de maand gegeven worden, zal voor deze uren het uurtarief van de eerstvolgende maand gehanteerd worden. Deze uren zullen dan ook bij de factuur van de eerstvolgende maand toegevoegd worden.</w:t>
      </w:r>
    </w:p>
    <w:p w14:paraId="52EABA06" w14:textId="5CC6491F" w:rsidR="0032098F" w:rsidRPr="000C483B" w:rsidRDefault="0032098F" w:rsidP="0032098F">
      <w:pPr>
        <w:pStyle w:val="Kop1"/>
        <w:rPr>
          <w:rFonts w:eastAsia="Calibri"/>
        </w:rPr>
      </w:pPr>
      <w:r w:rsidRPr="000C483B">
        <w:rPr>
          <w:rFonts w:eastAsia="Calibri"/>
        </w:rPr>
        <w:t>Artikel 3 – Proeflessen</w:t>
      </w:r>
      <w:r w:rsidR="00922D24">
        <w:rPr>
          <w:rFonts w:eastAsia="Calibri"/>
        </w:rPr>
        <w:t xml:space="preserve"> en gratis les</w:t>
      </w:r>
    </w:p>
    <w:p w14:paraId="11EF491B" w14:textId="77777777" w:rsidR="0032098F" w:rsidRPr="000C483B" w:rsidRDefault="0032098F" w:rsidP="0032098F">
      <w:pPr>
        <w:numPr>
          <w:ilvl w:val="0"/>
          <w:numId w:val="1"/>
        </w:numPr>
        <w:spacing w:after="0"/>
        <w:contextualSpacing/>
        <w:rPr>
          <w:rFonts w:ascii="Helvetica" w:eastAsia="Calibri" w:hAnsi="Helvetica" w:cs="Helvetica"/>
          <w:sz w:val="24"/>
          <w:szCs w:val="24"/>
        </w:rPr>
      </w:pPr>
      <w:r w:rsidRPr="000C483B">
        <w:rPr>
          <w:rFonts w:ascii="Helvetica" w:eastAsia="Calibri" w:hAnsi="Helvetica" w:cs="Helvetica"/>
          <w:sz w:val="24"/>
          <w:szCs w:val="24"/>
        </w:rPr>
        <w:t>Proeflessen zijn gratis, onder de voorwaarde dat er na de proefles</w:t>
      </w:r>
      <w:r w:rsidR="00852414" w:rsidRPr="000C483B">
        <w:rPr>
          <w:rFonts w:ascii="Helvetica" w:eastAsia="Calibri" w:hAnsi="Helvetica" w:cs="Helvetica"/>
          <w:sz w:val="24"/>
          <w:szCs w:val="24"/>
        </w:rPr>
        <w:t xml:space="preserve"> minimaal 2 lessen worden afgenomen.</w:t>
      </w:r>
    </w:p>
    <w:p w14:paraId="23D44AE1" w14:textId="3DF004A0" w:rsidR="0032098F" w:rsidRDefault="0032098F" w:rsidP="0032098F">
      <w:pPr>
        <w:numPr>
          <w:ilvl w:val="0"/>
          <w:numId w:val="1"/>
        </w:numPr>
        <w:spacing w:after="0"/>
        <w:contextualSpacing/>
        <w:rPr>
          <w:rFonts w:ascii="Helvetica" w:eastAsia="Calibri" w:hAnsi="Helvetica" w:cs="Helvetica"/>
          <w:sz w:val="24"/>
          <w:szCs w:val="24"/>
        </w:rPr>
      </w:pPr>
      <w:r w:rsidRPr="000C483B">
        <w:rPr>
          <w:rFonts w:ascii="Helvetica" w:eastAsia="Calibri" w:hAnsi="Helvetica" w:cs="Helvetica"/>
          <w:sz w:val="24"/>
          <w:szCs w:val="24"/>
        </w:rPr>
        <w:t>Elke leerling heeft recht op 1 gratis proefles per kalenderjaar.</w:t>
      </w:r>
    </w:p>
    <w:p w14:paraId="3BEE4A36" w14:textId="0CE95664" w:rsidR="00922D24" w:rsidRDefault="00922D24" w:rsidP="0032098F">
      <w:pPr>
        <w:numPr>
          <w:ilvl w:val="0"/>
          <w:numId w:val="1"/>
        </w:numPr>
        <w:spacing w:after="0"/>
        <w:contextualSpacing/>
        <w:rPr>
          <w:rFonts w:ascii="Helvetica" w:eastAsia="Calibri" w:hAnsi="Helvetica" w:cs="Helvetica"/>
          <w:sz w:val="24"/>
          <w:szCs w:val="24"/>
        </w:rPr>
      </w:pPr>
      <w:r>
        <w:rPr>
          <w:rFonts w:ascii="Helvetica" w:eastAsia="Calibri" w:hAnsi="Helvetica" w:cs="Helvetica"/>
          <w:sz w:val="24"/>
          <w:szCs w:val="24"/>
        </w:rPr>
        <w:lastRenderedPageBreak/>
        <w:t>Wanneer een bestaande klant een nieuwe leerling aandraagt ontvangt de bestaande klant ook een gratis les. Onder de voorwaarde dat de nieuwe leerling na de proefles minimaal 5 lessen afneemt.</w:t>
      </w:r>
    </w:p>
    <w:p w14:paraId="6EA3EABB" w14:textId="759378E5" w:rsidR="00922D24" w:rsidRPr="000C483B" w:rsidRDefault="00922D24" w:rsidP="0032098F">
      <w:pPr>
        <w:numPr>
          <w:ilvl w:val="0"/>
          <w:numId w:val="1"/>
        </w:numPr>
        <w:spacing w:after="0"/>
        <w:contextualSpacing/>
        <w:rPr>
          <w:rFonts w:ascii="Helvetica" w:eastAsia="Calibri" w:hAnsi="Helvetica" w:cs="Helvetica"/>
          <w:sz w:val="24"/>
          <w:szCs w:val="24"/>
        </w:rPr>
      </w:pPr>
      <w:r>
        <w:rPr>
          <w:rFonts w:ascii="Helvetica" w:eastAsia="Calibri" w:hAnsi="Helvetica" w:cs="Helvetica"/>
          <w:sz w:val="24"/>
          <w:szCs w:val="24"/>
        </w:rPr>
        <w:t xml:space="preserve">Wanneer de bestaande klant geen lessen meer afneemt, wordt er een bedrag van </w:t>
      </w:r>
      <w:r w:rsidRPr="00922D24">
        <w:rPr>
          <w:rFonts w:ascii="Helvetica" w:eastAsia="Calibri" w:hAnsi="Helvetica" w:cs="Helvetica"/>
          <w:sz w:val="24"/>
          <w:szCs w:val="24"/>
        </w:rPr>
        <w:t>€20,- uitgekeerd.</w:t>
      </w:r>
    </w:p>
    <w:p w14:paraId="22496AD0" w14:textId="77777777" w:rsidR="0032098F" w:rsidRPr="0032098F" w:rsidRDefault="0032098F" w:rsidP="0032098F">
      <w:pPr>
        <w:spacing w:after="0"/>
        <w:rPr>
          <w:rFonts w:ascii="Calibri" w:eastAsia="Calibri" w:hAnsi="Calibri" w:cs="Calibri"/>
          <w:b/>
          <w:sz w:val="28"/>
          <w:szCs w:val="28"/>
        </w:rPr>
      </w:pPr>
    </w:p>
    <w:p w14:paraId="75937591" w14:textId="77777777" w:rsidR="0032098F" w:rsidRPr="0032098F" w:rsidRDefault="0032098F" w:rsidP="0032098F">
      <w:pPr>
        <w:pStyle w:val="Kop1"/>
        <w:rPr>
          <w:rFonts w:eastAsia="Calibri"/>
        </w:rPr>
      </w:pPr>
      <w:r w:rsidRPr="0032098F">
        <w:rPr>
          <w:rFonts w:eastAsia="Calibri"/>
        </w:rPr>
        <w:t xml:space="preserve">Artikel </w:t>
      </w:r>
      <w:r w:rsidR="00892777">
        <w:rPr>
          <w:rFonts w:eastAsia="Calibri"/>
        </w:rPr>
        <w:t>4</w:t>
      </w:r>
      <w:r w:rsidRPr="0032098F">
        <w:rPr>
          <w:rFonts w:eastAsia="Calibri"/>
        </w:rPr>
        <w:t xml:space="preserve"> – Afwezigheid</w:t>
      </w:r>
    </w:p>
    <w:p w14:paraId="35122ADF" w14:textId="507B82FA" w:rsidR="0032098F" w:rsidRPr="0032098F" w:rsidRDefault="0032098F" w:rsidP="0032098F">
      <w:pPr>
        <w:numPr>
          <w:ilvl w:val="0"/>
          <w:numId w:val="1"/>
        </w:numPr>
        <w:spacing w:after="0"/>
        <w:contextualSpacing/>
        <w:rPr>
          <w:rFonts w:ascii="Helvetica" w:eastAsia="Calibri" w:hAnsi="Helvetica" w:cs="Helvetica"/>
          <w:sz w:val="24"/>
          <w:szCs w:val="28"/>
        </w:rPr>
      </w:pPr>
      <w:r w:rsidRPr="0032098F">
        <w:rPr>
          <w:rFonts w:ascii="Helvetica" w:eastAsia="Calibri" w:hAnsi="Helvetica" w:cs="Helvetica"/>
          <w:sz w:val="24"/>
          <w:szCs w:val="28"/>
        </w:rPr>
        <w:t xml:space="preserve">Een bijles kan tot 24 uur van tevoren kosteloos afgezegd worden, </w:t>
      </w:r>
      <w:r w:rsidR="00661A4E" w:rsidRPr="0032098F">
        <w:rPr>
          <w:rFonts w:ascii="Helvetica" w:eastAsia="Calibri" w:hAnsi="Helvetica" w:cs="Helvetica"/>
          <w:sz w:val="24"/>
          <w:szCs w:val="28"/>
        </w:rPr>
        <w:t>gebeurt</w:t>
      </w:r>
      <w:r w:rsidRPr="0032098F">
        <w:rPr>
          <w:rFonts w:ascii="Helvetica" w:eastAsia="Calibri" w:hAnsi="Helvetica" w:cs="Helvetica"/>
          <w:sz w:val="24"/>
          <w:szCs w:val="28"/>
        </w:rPr>
        <w:t xml:space="preserve"> dit binnen 24 uur dan wordt </w:t>
      </w:r>
      <w:r w:rsidR="00C56A5F">
        <w:rPr>
          <w:rFonts w:ascii="Helvetica" w:eastAsia="Calibri" w:hAnsi="Helvetica" w:cs="Helvetica"/>
          <w:sz w:val="24"/>
          <w:szCs w:val="28"/>
        </w:rPr>
        <w:t>een</w:t>
      </w:r>
      <w:r w:rsidRPr="0032098F">
        <w:rPr>
          <w:rFonts w:ascii="Helvetica" w:eastAsia="Calibri" w:hAnsi="Helvetica" w:cs="Helvetica"/>
          <w:sz w:val="24"/>
          <w:szCs w:val="28"/>
        </w:rPr>
        <w:t xml:space="preserve"> volledig </w:t>
      </w:r>
      <w:r w:rsidR="00C56A5F">
        <w:rPr>
          <w:rFonts w:ascii="Helvetica" w:eastAsia="Calibri" w:hAnsi="Helvetica" w:cs="Helvetica"/>
          <w:sz w:val="24"/>
          <w:szCs w:val="28"/>
        </w:rPr>
        <w:t>klok</w:t>
      </w:r>
      <w:r w:rsidRPr="0032098F">
        <w:rPr>
          <w:rFonts w:ascii="Helvetica" w:eastAsia="Calibri" w:hAnsi="Helvetica" w:cs="Helvetica"/>
          <w:sz w:val="24"/>
          <w:szCs w:val="28"/>
        </w:rPr>
        <w:t xml:space="preserve">uur in rekening gebracht. </w:t>
      </w:r>
      <w:r w:rsidR="00C56A5F">
        <w:rPr>
          <w:rFonts w:ascii="Helvetica" w:eastAsia="Calibri" w:hAnsi="Helvetica" w:cs="Helvetica"/>
          <w:sz w:val="24"/>
          <w:szCs w:val="28"/>
        </w:rPr>
        <w:t xml:space="preserve">De reiskosten worden niet in rekening gebracht, </w:t>
      </w:r>
      <w:r w:rsidR="00922D24">
        <w:rPr>
          <w:rFonts w:ascii="Helvetica" w:eastAsia="Calibri" w:hAnsi="Helvetica" w:cs="Helvetica"/>
          <w:sz w:val="24"/>
          <w:szCs w:val="28"/>
        </w:rPr>
        <w:t>tenzij</w:t>
      </w:r>
      <w:r w:rsidR="00C56A5F">
        <w:rPr>
          <w:rFonts w:ascii="Helvetica" w:eastAsia="Calibri" w:hAnsi="Helvetica" w:cs="Helvetica"/>
          <w:sz w:val="24"/>
          <w:szCs w:val="28"/>
        </w:rPr>
        <w:t xml:space="preserve"> de bijlesgever al op locatie aanwezig is op het moment van afmelden.</w:t>
      </w:r>
    </w:p>
    <w:p w14:paraId="150375C5" w14:textId="77777777" w:rsidR="0032098F" w:rsidRPr="0032098F" w:rsidRDefault="0032098F" w:rsidP="0032098F">
      <w:pPr>
        <w:numPr>
          <w:ilvl w:val="0"/>
          <w:numId w:val="1"/>
        </w:numPr>
        <w:spacing w:after="0"/>
        <w:contextualSpacing/>
        <w:rPr>
          <w:rFonts w:ascii="Helvetica" w:eastAsia="Calibri" w:hAnsi="Helvetica" w:cs="Helvetica"/>
          <w:sz w:val="24"/>
          <w:szCs w:val="28"/>
        </w:rPr>
      </w:pPr>
      <w:r w:rsidRPr="0032098F">
        <w:rPr>
          <w:rFonts w:ascii="Helvetica" w:eastAsia="Calibri" w:hAnsi="Helvetica" w:cs="Helvetica"/>
          <w:sz w:val="24"/>
          <w:szCs w:val="28"/>
        </w:rPr>
        <w:t xml:space="preserve">Als een leerling te laat is, is het aan de bijlesgever of hij/zij alsnog een uur bijles geeft. </w:t>
      </w:r>
      <w:r w:rsidR="00307237">
        <w:rPr>
          <w:rFonts w:ascii="Helvetica" w:eastAsia="Calibri" w:hAnsi="Helvetica" w:cs="Helvetica"/>
          <w:sz w:val="24"/>
          <w:szCs w:val="28"/>
        </w:rPr>
        <w:t>Er wordt in dat geval</w:t>
      </w:r>
      <w:r w:rsidRPr="0032098F">
        <w:rPr>
          <w:rFonts w:ascii="Helvetica" w:eastAsia="Calibri" w:hAnsi="Helvetica" w:cs="Helvetica"/>
          <w:sz w:val="24"/>
          <w:szCs w:val="28"/>
        </w:rPr>
        <w:t xml:space="preserve"> per </w:t>
      </w:r>
      <w:r w:rsidR="00307237">
        <w:rPr>
          <w:rFonts w:ascii="Helvetica" w:eastAsia="Calibri" w:hAnsi="Helvetica" w:cs="Helvetica"/>
          <w:sz w:val="24"/>
          <w:szCs w:val="28"/>
        </w:rPr>
        <w:t xml:space="preserve">15 </w:t>
      </w:r>
      <w:r w:rsidRPr="0032098F">
        <w:rPr>
          <w:rFonts w:ascii="Helvetica" w:eastAsia="Calibri" w:hAnsi="Helvetica" w:cs="Helvetica"/>
          <w:sz w:val="24"/>
          <w:szCs w:val="28"/>
        </w:rPr>
        <w:t>minuten extra kosten in rekening gebracht die overeenkomen met het uurtarief van de les.</w:t>
      </w:r>
    </w:p>
    <w:p w14:paraId="40C9C85B" w14:textId="77777777" w:rsidR="0032098F" w:rsidRPr="0032098F" w:rsidRDefault="0032098F" w:rsidP="0032098F">
      <w:pPr>
        <w:numPr>
          <w:ilvl w:val="0"/>
          <w:numId w:val="1"/>
        </w:numPr>
        <w:spacing w:after="0"/>
        <w:contextualSpacing/>
        <w:rPr>
          <w:rFonts w:ascii="Helvetica" w:eastAsia="Calibri" w:hAnsi="Helvetica" w:cs="Helvetica"/>
          <w:sz w:val="24"/>
          <w:szCs w:val="28"/>
        </w:rPr>
      </w:pPr>
      <w:r w:rsidRPr="0032098F">
        <w:rPr>
          <w:rFonts w:ascii="Helvetica" w:eastAsia="Calibri" w:hAnsi="Helvetica" w:cs="Helvetica"/>
          <w:sz w:val="24"/>
          <w:szCs w:val="28"/>
        </w:rPr>
        <w:t>Als een leerling meer dan een halfuur te laat is, mag de bijlesgever besluiten om de les niet te geven, de les wordt dan wel in rekening gebracht.</w:t>
      </w:r>
    </w:p>
    <w:p w14:paraId="181810F8" w14:textId="77777777" w:rsidR="0032098F" w:rsidRPr="0032098F" w:rsidRDefault="0032098F" w:rsidP="0032098F">
      <w:pPr>
        <w:numPr>
          <w:ilvl w:val="0"/>
          <w:numId w:val="1"/>
        </w:numPr>
        <w:spacing w:after="0"/>
        <w:contextualSpacing/>
        <w:rPr>
          <w:rFonts w:ascii="Helvetica" w:eastAsia="Calibri" w:hAnsi="Helvetica" w:cs="Helvetica"/>
          <w:sz w:val="28"/>
          <w:szCs w:val="28"/>
        </w:rPr>
      </w:pPr>
      <w:r w:rsidRPr="0032098F">
        <w:rPr>
          <w:rFonts w:ascii="Helvetica" w:eastAsia="Calibri" w:hAnsi="Helvetica" w:cs="Helvetica"/>
          <w:sz w:val="24"/>
          <w:szCs w:val="28"/>
        </w:rPr>
        <w:t>Als een bijlesgever een les afzegt, dan</w:t>
      </w:r>
      <w:r w:rsidR="00C56A5F">
        <w:rPr>
          <w:rFonts w:ascii="Helvetica" w:eastAsia="Calibri" w:hAnsi="Helvetica" w:cs="Helvetica"/>
          <w:sz w:val="24"/>
          <w:szCs w:val="28"/>
        </w:rPr>
        <w:t xml:space="preserve"> wordt </w:t>
      </w:r>
      <w:r w:rsidR="002F1980">
        <w:rPr>
          <w:rFonts w:ascii="Helvetica" w:eastAsia="Calibri" w:hAnsi="Helvetica" w:cs="Helvetica"/>
          <w:sz w:val="24"/>
          <w:szCs w:val="28"/>
        </w:rPr>
        <w:t>het uurtarief bereken</w:t>
      </w:r>
      <w:r w:rsidR="00C56A5F">
        <w:rPr>
          <w:rFonts w:ascii="Helvetica" w:eastAsia="Calibri" w:hAnsi="Helvetica" w:cs="Helvetica"/>
          <w:sz w:val="24"/>
          <w:szCs w:val="28"/>
        </w:rPr>
        <w:t>t</w:t>
      </w:r>
      <w:r w:rsidR="002F1980">
        <w:rPr>
          <w:rFonts w:ascii="Helvetica" w:eastAsia="Calibri" w:hAnsi="Helvetica" w:cs="Helvetica"/>
          <w:sz w:val="24"/>
          <w:szCs w:val="28"/>
        </w:rPr>
        <w:t xml:space="preserve"> alsof deze les wel gegeven is</w:t>
      </w:r>
      <w:r w:rsidRPr="0032098F">
        <w:rPr>
          <w:rFonts w:ascii="Helvetica" w:eastAsia="Calibri" w:hAnsi="Helvetica" w:cs="Helvetica"/>
          <w:sz w:val="24"/>
          <w:szCs w:val="28"/>
        </w:rPr>
        <w:t>.</w:t>
      </w:r>
    </w:p>
    <w:p w14:paraId="6E4FBFA0" w14:textId="77777777" w:rsidR="0032098F" w:rsidRPr="00C56A5F" w:rsidRDefault="0032098F" w:rsidP="00C56A5F">
      <w:pPr>
        <w:pStyle w:val="Kop1"/>
        <w:rPr>
          <w:rFonts w:eastAsia="Calibri"/>
        </w:rPr>
      </w:pPr>
      <w:r w:rsidRPr="0032098F">
        <w:rPr>
          <w:rFonts w:eastAsia="Calibri"/>
        </w:rPr>
        <w:t xml:space="preserve">Artikel </w:t>
      </w:r>
      <w:r w:rsidR="00892777">
        <w:rPr>
          <w:rFonts w:eastAsia="Calibri"/>
        </w:rPr>
        <w:t>5</w:t>
      </w:r>
      <w:r w:rsidRPr="0032098F">
        <w:rPr>
          <w:rFonts w:eastAsia="Calibri"/>
        </w:rPr>
        <w:t xml:space="preserve"> – Privacy</w:t>
      </w:r>
      <w:r>
        <w:rPr>
          <w:rFonts w:ascii="Helvetica" w:eastAsia="Calibri" w:hAnsi="Helvetica" w:cs="Helvetica"/>
          <w:sz w:val="24"/>
          <w:szCs w:val="24"/>
        </w:rPr>
        <w:t>.</w:t>
      </w:r>
      <w:r w:rsidRPr="0032098F">
        <w:rPr>
          <w:rFonts w:ascii="Helvetica" w:eastAsia="Calibri" w:hAnsi="Helvetica" w:cs="Helvetica"/>
          <w:sz w:val="24"/>
          <w:szCs w:val="24"/>
        </w:rPr>
        <w:t xml:space="preserve"> </w:t>
      </w:r>
    </w:p>
    <w:p w14:paraId="04774C8C"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Iedereen die zich heeft ingeschreven bij BB</w:t>
      </w:r>
      <w:r w:rsidR="00B40299">
        <w:rPr>
          <w:rFonts w:ascii="Helvetica" w:eastAsia="Calibri" w:hAnsi="Helvetica" w:cs="Helvetica"/>
          <w:sz w:val="24"/>
          <w:szCs w:val="24"/>
        </w:rPr>
        <w:t>B</w:t>
      </w:r>
      <w:r w:rsidRPr="0032098F">
        <w:rPr>
          <w:rFonts w:ascii="Helvetica" w:eastAsia="Calibri" w:hAnsi="Helvetica" w:cs="Helvetica"/>
          <w:sz w:val="24"/>
          <w:szCs w:val="24"/>
        </w:rPr>
        <w:t>, zowel als opdrachtgever als werknemer, gaat ermee akkoord dat de gegevens die van belang zijn voor het goed functioneren van BB</w:t>
      </w:r>
      <w:r w:rsidR="00B40299">
        <w:rPr>
          <w:rFonts w:ascii="Helvetica" w:eastAsia="Calibri" w:hAnsi="Helvetica" w:cs="Helvetica"/>
          <w:sz w:val="24"/>
          <w:szCs w:val="24"/>
        </w:rPr>
        <w:t>B</w:t>
      </w:r>
      <w:r w:rsidRPr="0032098F">
        <w:rPr>
          <w:rFonts w:ascii="Helvetica" w:eastAsia="Calibri" w:hAnsi="Helvetica" w:cs="Helvetica"/>
          <w:sz w:val="24"/>
          <w:szCs w:val="24"/>
        </w:rPr>
        <w:t xml:space="preserve"> worden opgeslagen en verwerkt.</w:t>
      </w:r>
    </w:p>
    <w:p w14:paraId="6FC04E3B"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 xml:space="preserve">Als u een derde toestemming geeft tot inzicht in uw gegevens, krijgt deze persoon toegang de volgende gegevens: NAW-gegevens, telefoonnummer en uw online dossier. </w:t>
      </w:r>
    </w:p>
    <w:p w14:paraId="3F861030"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BB</w:t>
      </w:r>
      <w:r w:rsidR="00B40299">
        <w:rPr>
          <w:rFonts w:ascii="Helvetica" w:eastAsia="Calibri" w:hAnsi="Helvetica" w:cs="Helvetica"/>
          <w:sz w:val="24"/>
          <w:szCs w:val="24"/>
        </w:rPr>
        <w:t>B</w:t>
      </w:r>
      <w:r w:rsidRPr="0032098F">
        <w:rPr>
          <w:rFonts w:ascii="Helvetica" w:eastAsia="Calibri" w:hAnsi="Helvetica" w:cs="Helvetica"/>
          <w:sz w:val="24"/>
          <w:szCs w:val="24"/>
        </w:rPr>
        <w:t xml:space="preserve"> zal gegevens die aan ons verstrekt zijn voor het uitvoeren van onze diensten niet verstrekken aan derden.</w:t>
      </w:r>
    </w:p>
    <w:p w14:paraId="1527EADD" w14:textId="77777777" w:rsidR="0032098F" w:rsidRPr="0032098F" w:rsidRDefault="0032098F" w:rsidP="00C56A5F">
      <w:pPr>
        <w:pStyle w:val="Kop1"/>
      </w:pPr>
      <w:r w:rsidRPr="0032098F">
        <w:t xml:space="preserve">Artikel </w:t>
      </w:r>
      <w:r w:rsidR="00892777">
        <w:t>6</w:t>
      </w:r>
      <w:r w:rsidRPr="0032098F">
        <w:t xml:space="preserve"> – Betalingsverkeer</w:t>
      </w:r>
    </w:p>
    <w:p w14:paraId="3769E991"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De betaler betaalt nooit factuurkosten.</w:t>
      </w:r>
    </w:p>
    <w:p w14:paraId="75322BE0"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 xml:space="preserve">Betalingen dienen binnen </w:t>
      </w:r>
      <w:r w:rsidR="005978C4">
        <w:rPr>
          <w:rFonts w:ascii="Helvetica" w:eastAsia="Calibri" w:hAnsi="Helvetica" w:cs="Helvetica"/>
          <w:sz w:val="24"/>
          <w:szCs w:val="24"/>
        </w:rPr>
        <w:t>30</w:t>
      </w:r>
      <w:r w:rsidRPr="0032098F">
        <w:rPr>
          <w:rFonts w:ascii="Helvetica" w:eastAsia="Calibri" w:hAnsi="Helvetica" w:cs="Helvetica"/>
          <w:sz w:val="24"/>
          <w:szCs w:val="24"/>
        </w:rPr>
        <w:t xml:space="preserve"> dagen na de factuurdatum overgemaakt te zijn, hierna wordt er 1 euro per werkweek aan rente geïncasseerd.</w:t>
      </w:r>
    </w:p>
    <w:p w14:paraId="20CA262A"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De betaler krijgt de facturen ten alle tijden via de mail toegestuurd, de facturen kunn</w:t>
      </w:r>
      <w:r w:rsidR="00892777">
        <w:rPr>
          <w:rFonts w:ascii="Helvetica" w:eastAsia="Calibri" w:hAnsi="Helvetica" w:cs="Helvetica"/>
          <w:sz w:val="24"/>
          <w:szCs w:val="24"/>
        </w:rPr>
        <w:t>e</w:t>
      </w:r>
      <w:r w:rsidRPr="0032098F">
        <w:rPr>
          <w:rFonts w:ascii="Helvetica" w:eastAsia="Calibri" w:hAnsi="Helvetica" w:cs="Helvetica"/>
          <w:sz w:val="24"/>
          <w:szCs w:val="24"/>
        </w:rPr>
        <w:t>n in overleg op andere manieren worden overhandigd, voor de factuurdatum wordt dan nog steeds de datum van de mail aangehouden.</w:t>
      </w:r>
    </w:p>
    <w:p w14:paraId="0626E16B" w14:textId="77777777" w:rsidR="0032098F" w:rsidRPr="0032098F" w:rsidRDefault="0032098F" w:rsidP="0032098F">
      <w:pPr>
        <w:numPr>
          <w:ilvl w:val="0"/>
          <w:numId w:val="1"/>
        </w:numPr>
        <w:spacing w:after="0"/>
        <w:contextualSpacing/>
        <w:rPr>
          <w:rFonts w:ascii="Helvetica" w:eastAsia="Calibri" w:hAnsi="Helvetica" w:cs="Helvetica"/>
          <w:sz w:val="28"/>
          <w:szCs w:val="24"/>
        </w:rPr>
      </w:pPr>
      <w:r w:rsidRPr="0032098F">
        <w:rPr>
          <w:rFonts w:ascii="Helvetica" w:eastAsia="Calibri" w:hAnsi="Helvetica" w:cs="Helvetica"/>
          <w:sz w:val="24"/>
        </w:rPr>
        <w:t>Alle buitengerechtelijke kosten die ontstaan door het verzuimen van betalen zijn ten alle tijden voor de rekening van de betaler.</w:t>
      </w:r>
    </w:p>
    <w:p w14:paraId="1FA0424F" w14:textId="1B50A795" w:rsidR="000C483B" w:rsidRPr="00922D24" w:rsidRDefault="0032098F" w:rsidP="000C483B">
      <w:pPr>
        <w:numPr>
          <w:ilvl w:val="0"/>
          <w:numId w:val="1"/>
        </w:numPr>
        <w:spacing w:after="0"/>
        <w:contextualSpacing/>
        <w:rPr>
          <w:rFonts w:ascii="Helvetica" w:eastAsia="Calibri" w:hAnsi="Helvetica" w:cs="Helvetica"/>
          <w:sz w:val="24"/>
          <w:szCs w:val="24"/>
        </w:rPr>
      </w:pPr>
      <w:r w:rsidRPr="00922D24">
        <w:rPr>
          <w:rFonts w:ascii="Helvetica" w:eastAsia="Calibri" w:hAnsi="Helvetica" w:cs="Helvetica"/>
          <w:sz w:val="24"/>
          <w:szCs w:val="24"/>
        </w:rPr>
        <w:t>De betaler betaalt reiskosten als de bijlesgever heen en weer meer dan 5 km moet reizen. De reiskostenvergoeding bedraagt 19 cent per km.</w:t>
      </w:r>
      <w:r w:rsidR="00EC2C9B" w:rsidRPr="00922D24">
        <w:rPr>
          <w:rFonts w:ascii="Helvetica" w:eastAsia="Calibri" w:hAnsi="Helvetica" w:cs="Helvetica"/>
          <w:sz w:val="24"/>
          <w:szCs w:val="24"/>
        </w:rPr>
        <w:t xml:space="preserve"> </w:t>
      </w:r>
      <w:r w:rsidR="00922D24">
        <w:rPr>
          <w:rFonts w:ascii="Helvetica" w:eastAsia="Calibri" w:hAnsi="Helvetica" w:cs="Helvetica"/>
          <w:sz w:val="24"/>
          <w:szCs w:val="24"/>
        </w:rPr>
        <w:t>Deze reiskosten worden vergoed over de gehele afstand.</w:t>
      </w:r>
    </w:p>
    <w:p w14:paraId="621C933C" w14:textId="77777777" w:rsidR="000C483B" w:rsidRPr="0032098F" w:rsidRDefault="000C483B" w:rsidP="000C483B">
      <w:pPr>
        <w:spacing w:after="0"/>
        <w:contextualSpacing/>
        <w:rPr>
          <w:rFonts w:ascii="Helvetica" w:eastAsia="Calibri" w:hAnsi="Helvetica" w:cs="Helvetica"/>
          <w:sz w:val="28"/>
          <w:szCs w:val="24"/>
        </w:rPr>
      </w:pPr>
    </w:p>
    <w:p w14:paraId="7D494A06" w14:textId="77777777" w:rsidR="0032098F" w:rsidRPr="0032098F" w:rsidRDefault="0032098F" w:rsidP="0032098F">
      <w:pPr>
        <w:pStyle w:val="Kop1"/>
        <w:rPr>
          <w:rFonts w:eastAsia="Calibri"/>
        </w:rPr>
      </w:pPr>
      <w:r w:rsidRPr="0032098F">
        <w:rPr>
          <w:rFonts w:eastAsia="Calibri"/>
        </w:rPr>
        <w:lastRenderedPageBreak/>
        <w:t xml:space="preserve">Artikel </w:t>
      </w:r>
      <w:r w:rsidR="00892777">
        <w:rPr>
          <w:rFonts w:eastAsia="Calibri"/>
        </w:rPr>
        <w:t>7</w:t>
      </w:r>
      <w:r w:rsidRPr="0032098F">
        <w:rPr>
          <w:rFonts w:eastAsia="Calibri"/>
        </w:rPr>
        <w:t xml:space="preserve"> – Aanpassingen</w:t>
      </w:r>
    </w:p>
    <w:p w14:paraId="7FA9B13A"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BB</w:t>
      </w:r>
      <w:r w:rsidR="00B40299">
        <w:rPr>
          <w:rFonts w:ascii="Helvetica" w:eastAsia="Calibri" w:hAnsi="Helvetica" w:cs="Helvetica"/>
          <w:sz w:val="24"/>
          <w:szCs w:val="24"/>
        </w:rPr>
        <w:t>B</w:t>
      </w:r>
      <w:r w:rsidRPr="0032098F">
        <w:rPr>
          <w:rFonts w:ascii="Helvetica" w:eastAsia="Calibri" w:hAnsi="Helvetica" w:cs="Helvetica"/>
          <w:sz w:val="24"/>
          <w:szCs w:val="24"/>
        </w:rPr>
        <w:t xml:space="preserve"> heeft ten allen tijden het recht om de algemene voorwaarden te wijzigen, als de wijzigingen direct effect op u hebben dient BB</w:t>
      </w:r>
      <w:r w:rsidR="00B40299">
        <w:rPr>
          <w:rFonts w:ascii="Helvetica" w:eastAsia="Calibri" w:hAnsi="Helvetica" w:cs="Helvetica"/>
          <w:sz w:val="24"/>
          <w:szCs w:val="24"/>
        </w:rPr>
        <w:t>B</w:t>
      </w:r>
      <w:r w:rsidRPr="0032098F">
        <w:rPr>
          <w:rFonts w:ascii="Helvetica" w:eastAsia="Calibri" w:hAnsi="Helvetica" w:cs="Helvetica"/>
          <w:sz w:val="24"/>
          <w:szCs w:val="24"/>
        </w:rPr>
        <w:t xml:space="preserve"> </w:t>
      </w:r>
      <w:r w:rsidR="006331D8">
        <w:rPr>
          <w:rFonts w:ascii="Helvetica" w:eastAsia="Calibri" w:hAnsi="Helvetica" w:cs="Helvetica"/>
          <w:sz w:val="24"/>
          <w:szCs w:val="24"/>
        </w:rPr>
        <w:t>de klant</w:t>
      </w:r>
      <w:r w:rsidRPr="0032098F">
        <w:rPr>
          <w:rFonts w:ascii="Helvetica" w:eastAsia="Calibri" w:hAnsi="Helvetica" w:cs="Helvetica"/>
          <w:sz w:val="24"/>
          <w:szCs w:val="24"/>
        </w:rPr>
        <w:t xml:space="preserve"> van de wijzigingen op de hoogte te stellen. </w:t>
      </w:r>
    </w:p>
    <w:p w14:paraId="2C00F163" w14:textId="77777777"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 xml:space="preserve">Als de </w:t>
      </w:r>
      <w:r w:rsidR="006331D8">
        <w:rPr>
          <w:rFonts w:ascii="Helvetica" w:eastAsia="Calibri" w:hAnsi="Helvetica" w:cs="Helvetica"/>
          <w:sz w:val="24"/>
          <w:szCs w:val="24"/>
        </w:rPr>
        <w:t>klant</w:t>
      </w:r>
      <w:r w:rsidRPr="0032098F">
        <w:rPr>
          <w:rFonts w:ascii="Helvetica" w:eastAsia="Calibri" w:hAnsi="Helvetica" w:cs="Helvetica"/>
          <w:sz w:val="24"/>
          <w:szCs w:val="24"/>
        </w:rPr>
        <w:t xml:space="preserve"> niet akkoord gaat met de wijzigingen (Bij geen reactie op de wijzigingen wordt uitgegaan van een akkoord), dan wordt de overeenkomst tussen BB</w:t>
      </w:r>
      <w:r w:rsidR="00B40299">
        <w:rPr>
          <w:rFonts w:ascii="Helvetica" w:eastAsia="Calibri" w:hAnsi="Helvetica" w:cs="Helvetica"/>
          <w:sz w:val="24"/>
          <w:szCs w:val="24"/>
        </w:rPr>
        <w:t>B</w:t>
      </w:r>
      <w:r w:rsidRPr="0032098F">
        <w:rPr>
          <w:rFonts w:ascii="Helvetica" w:eastAsia="Calibri" w:hAnsi="Helvetica" w:cs="Helvetica"/>
          <w:sz w:val="24"/>
          <w:szCs w:val="24"/>
        </w:rPr>
        <w:t xml:space="preserve"> en de klant direct stopgezet en worden </w:t>
      </w:r>
      <w:r w:rsidR="006331D8">
        <w:rPr>
          <w:rFonts w:ascii="Helvetica" w:eastAsia="Calibri" w:hAnsi="Helvetica" w:cs="Helvetica"/>
          <w:sz w:val="24"/>
          <w:szCs w:val="24"/>
        </w:rPr>
        <w:t>de gegeven</w:t>
      </w:r>
      <w:r w:rsidRPr="0032098F">
        <w:rPr>
          <w:rFonts w:ascii="Helvetica" w:eastAsia="Calibri" w:hAnsi="Helvetica" w:cs="Helvetica"/>
          <w:sz w:val="24"/>
          <w:szCs w:val="24"/>
        </w:rPr>
        <w:t xml:space="preserve"> lesuren van die maand gefactureerd. </w:t>
      </w:r>
    </w:p>
    <w:p w14:paraId="273E40D7" w14:textId="65B35882" w:rsidR="00922D24" w:rsidRDefault="00922D24" w:rsidP="00922D24">
      <w:pPr>
        <w:pStyle w:val="Geenafstand"/>
        <w:rPr>
          <w:rStyle w:val="Nadruk"/>
          <w:i w:val="0"/>
          <w:iCs w:val="0"/>
        </w:rPr>
      </w:pPr>
    </w:p>
    <w:p w14:paraId="430C052C" w14:textId="77777777" w:rsidR="00922D24" w:rsidRDefault="00922D24" w:rsidP="00922D24">
      <w:pPr>
        <w:pStyle w:val="Geenafstand"/>
        <w:rPr>
          <w:rStyle w:val="Nadruk"/>
          <w:i w:val="0"/>
          <w:iCs w:val="0"/>
        </w:rPr>
        <w:sectPr w:rsidR="00922D24">
          <w:headerReference w:type="default" r:id="rId7"/>
          <w:footerReference w:type="default" r:id="rId8"/>
          <w:pgSz w:w="11906" w:h="16838"/>
          <w:pgMar w:top="1417" w:right="1417" w:bottom="1417" w:left="1417" w:header="708" w:footer="708" w:gutter="0"/>
          <w:cols w:space="708"/>
          <w:docGrid w:linePitch="360"/>
        </w:sectPr>
      </w:pPr>
    </w:p>
    <w:p w14:paraId="2C576C03" w14:textId="50A4D19D" w:rsidR="00922D24" w:rsidRDefault="00922D24" w:rsidP="00922D24">
      <w:pPr>
        <w:pStyle w:val="Geenafstand"/>
        <w:rPr>
          <w:rStyle w:val="Nadruk"/>
          <w:i w:val="0"/>
          <w:iCs w:val="0"/>
        </w:rPr>
      </w:pPr>
    </w:p>
    <w:p w14:paraId="5E0A4807" w14:textId="4B7A2622" w:rsidR="00922D24" w:rsidRDefault="00922D24" w:rsidP="00922D24">
      <w:pPr>
        <w:pStyle w:val="Geenafstand"/>
        <w:rPr>
          <w:rStyle w:val="Nadruk"/>
          <w:i w:val="0"/>
          <w:iCs w:val="0"/>
        </w:rPr>
      </w:pPr>
    </w:p>
    <w:p w14:paraId="2815CE47" w14:textId="67975128" w:rsidR="00922D24" w:rsidRDefault="00922D24" w:rsidP="00922D24">
      <w:pPr>
        <w:pStyle w:val="Geenafstand"/>
        <w:rPr>
          <w:rStyle w:val="Nadruk"/>
          <w:i w:val="0"/>
          <w:iCs w:val="0"/>
        </w:rPr>
      </w:pPr>
    </w:p>
    <w:p w14:paraId="331163CB" w14:textId="3D2E2AAE" w:rsidR="00922D24" w:rsidRDefault="00922D24" w:rsidP="00922D24">
      <w:pPr>
        <w:pStyle w:val="Geenafstand"/>
        <w:rPr>
          <w:rStyle w:val="Nadruk"/>
          <w:i w:val="0"/>
          <w:iCs w:val="0"/>
        </w:rPr>
      </w:pPr>
    </w:p>
    <w:p w14:paraId="2F281713" w14:textId="300A00C8" w:rsidR="00922D24" w:rsidRDefault="00922D24" w:rsidP="00922D24">
      <w:pPr>
        <w:pStyle w:val="Geenafstand"/>
        <w:rPr>
          <w:rStyle w:val="Nadruk"/>
          <w:i w:val="0"/>
          <w:iCs w:val="0"/>
        </w:rPr>
      </w:pPr>
    </w:p>
    <w:p w14:paraId="0ACCBA12" w14:textId="6B0B0DF7" w:rsidR="00922D24" w:rsidRDefault="00922D24" w:rsidP="00922D24">
      <w:pPr>
        <w:pStyle w:val="Geenafstand"/>
        <w:rPr>
          <w:rStyle w:val="Nadruk"/>
          <w:i w:val="0"/>
          <w:iCs w:val="0"/>
        </w:rPr>
      </w:pPr>
    </w:p>
    <w:p w14:paraId="2223BD3C" w14:textId="501F6E0E" w:rsidR="00922D24" w:rsidRDefault="00922D24" w:rsidP="00922D24">
      <w:pPr>
        <w:pStyle w:val="Geenafstand"/>
        <w:rPr>
          <w:rStyle w:val="Nadruk"/>
          <w:i w:val="0"/>
          <w:iCs w:val="0"/>
        </w:rPr>
      </w:pPr>
    </w:p>
    <w:p w14:paraId="60CDDEF5" w14:textId="54EF4EF8" w:rsidR="00922D24" w:rsidRDefault="00922D24" w:rsidP="00922D24">
      <w:pPr>
        <w:pStyle w:val="Geenafstand"/>
        <w:rPr>
          <w:rStyle w:val="Nadruk"/>
          <w:i w:val="0"/>
          <w:iCs w:val="0"/>
        </w:rPr>
      </w:pPr>
    </w:p>
    <w:p w14:paraId="7BB5647F" w14:textId="78DD4542" w:rsidR="00922D24" w:rsidRDefault="00922D24" w:rsidP="00922D24">
      <w:pPr>
        <w:pStyle w:val="Geenafstand"/>
        <w:rPr>
          <w:rStyle w:val="Nadruk"/>
          <w:i w:val="0"/>
          <w:iCs w:val="0"/>
        </w:rPr>
      </w:pPr>
    </w:p>
    <w:p w14:paraId="5BB6EF2F" w14:textId="1402C1CF" w:rsidR="00922D24" w:rsidRDefault="00922D24" w:rsidP="00922D24">
      <w:pPr>
        <w:pStyle w:val="Geenafstand"/>
        <w:rPr>
          <w:rStyle w:val="Nadruk"/>
          <w:i w:val="0"/>
          <w:iCs w:val="0"/>
        </w:rPr>
      </w:pPr>
    </w:p>
    <w:p w14:paraId="48D1CC9C" w14:textId="33A34F2B" w:rsidR="00922D24" w:rsidRDefault="00922D24" w:rsidP="00922D24">
      <w:pPr>
        <w:pStyle w:val="Geenafstand"/>
        <w:rPr>
          <w:rStyle w:val="Nadruk"/>
          <w:i w:val="0"/>
          <w:iCs w:val="0"/>
        </w:rPr>
      </w:pPr>
    </w:p>
    <w:p w14:paraId="1B20FDF0" w14:textId="5BBAA771" w:rsidR="00922D24" w:rsidRDefault="00922D24" w:rsidP="00922D24">
      <w:pPr>
        <w:pStyle w:val="Geenafstand"/>
        <w:rPr>
          <w:rStyle w:val="Nadruk"/>
          <w:i w:val="0"/>
          <w:iCs w:val="0"/>
        </w:rPr>
      </w:pPr>
    </w:p>
    <w:p w14:paraId="22B6904A" w14:textId="50CA327C" w:rsidR="00922D24" w:rsidRDefault="00922D24" w:rsidP="00922D24">
      <w:pPr>
        <w:pStyle w:val="Geenafstand"/>
        <w:rPr>
          <w:rStyle w:val="Nadruk"/>
          <w:i w:val="0"/>
          <w:iCs w:val="0"/>
        </w:rPr>
      </w:pPr>
    </w:p>
    <w:p w14:paraId="77FFA373" w14:textId="252E5BE7" w:rsidR="00922D24" w:rsidRDefault="00922D24" w:rsidP="00922D24">
      <w:pPr>
        <w:pStyle w:val="Geenafstand"/>
        <w:rPr>
          <w:rStyle w:val="Nadruk"/>
          <w:i w:val="0"/>
          <w:iCs w:val="0"/>
        </w:rPr>
      </w:pPr>
    </w:p>
    <w:p w14:paraId="7E8880C2" w14:textId="55C09C7E" w:rsidR="00922D24" w:rsidRDefault="00922D24" w:rsidP="00922D24">
      <w:pPr>
        <w:pStyle w:val="Geenafstand"/>
        <w:rPr>
          <w:rStyle w:val="Nadruk"/>
          <w:i w:val="0"/>
          <w:iCs w:val="0"/>
        </w:rPr>
      </w:pPr>
    </w:p>
    <w:p w14:paraId="59407E17" w14:textId="1A321CE9" w:rsidR="00922D24" w:rsidRDefault="00922D24" w:rsidP="00922D24">
      <w:pPr>
        <w:pStyle w:val="Geenafstand"/>
        <w:rPr>
          <w:rStyle w:val="Nadruk"/>
          <w:i w:val="0"/>
          <w:iCs w:val="0"/>
        </w:rPr>
      </w:pPr>
    </w:p>
    <w:p w14:paraId="0F8BE758" w14:textId="0536E680" w:rsidR="00922D24" w:rsidRDefault="00922D24" w:rsidP="00922D24">
      <w:pPr>
        <w:pStyle w:val="Geenafstand"/>
        <w:rPr>
          <w:rStyle w:val="Nadruk"/>
          <w:i w:val="0"/>
          <w:iCs w:val="0"/>
        </w:rPr>
      </w:pPr>
    </w:p>
    <w:p w14:paraId="26357393" w14:textId="6B9F9548" w:rsidR="00922D24" w:rsidRDefault="00922D24" w:rsidP="00922D24">
      <w:pPr>
        <w:pStyle w:val="Geenafstand"/>
        <w:rPr>
          <w:rStyle w:val="Nadruk"/>
          <w:i w:val="0"/>
          <w:iCs w:val="0"/>
        </w:rPr>
      </w:pPr>
    </w:p>
    <w:p w14:paraId="642EE4EA" w14:textId="7610C54A" w:rsidR="00922D24" w:rsidRDefault="00922D24" w:rsidP="00922D24">
      <w:pPr>
        <w:pStyle w:val="Geenafstand"/>
        <w:rPr>
          <w:rStyle w:val="Nadruk"/>
          <w:i w:val="0"/>
          <w:iCs w:val="0"/>
        </w:rPr>
      </w:pPr>
    </w:p>
    <w:p w14:paraId="7C6D9161" w14:textId="126F2CDA" w:rsidR="00922D24" w:rsidRDefault="00922D24" w:rsidP="00922D24">
      <w:pPr>
        <w:pStyle w:val="Geenafstand"/>
        <w:rPr>
          <w:rStyle w:val="Nadruk"/>
          <w:i w:val="0"/>
          <w:iCs w:val="0"/>
        </w:rPr>
      </w:pPr>
    </w:p>
    <w:p w14:paraId="4E186F5A" w14:textId="1A74A677" w:rsidR="00922D24" w:rsidRDefault="00922D24" w:rsidP="00922D24">
      <w:pPr>
        <w:pStyle w:val="Geenafstand"/>
        <w:rPr>
          <w:rStyle w:val="Nadruk"/>
          <w:i w:val="0"/>
          <w:iCs w:val="0"/>
        </w:rPr>
      </w:pPr>
    </w:p>
    <w:p w14:paraId="0822E3BF" w14:textId="3D87D8EC" w:rsidR="00922D24" w:rsidRDefault="00922D24" w:rsidP="00922D24">
      <w:pPr>
        <w:pStyle w:val="Geenafstand"/>
        <w:rPr>
          <w:rStyle w:val="Nadruk"/>
          <w:i w:val="0"/>
          <w:iCs w:val="0"/>
        </w:rPr>
      </w:pPr>
    </w:p>
    <w:p w14:paraId="1F99BAF7" w14:textId="67A6586A" w:rsidR="00922D24" w:rsidRDefault="00922D24" w:rsidP="00922D24">
      <w:pPr>
        <w:pStyle w:val="Geenafstand"/>
        <w:rPr>
          <w:rStyle w:val="Nadruk"/>
          <w:i w:val="0"/>
          <w:iCs w:val="0"/>
        </w:rPr>
      </w:pPr>
    </w:p>
    <w:p w14:paraId="739ACDAB" w14:textId="14D1204B" w:rsidR="00922D24" w:rsidRDefault="00922D24" w:rsidP="00922D24">
      <w:pPr>
        <w:pStyle w:val="Geenafstand"/>
        <w:rPr>
          <w:rStyle w:val="Nadruk"/>
          <w:i w:val="0"/>
          <w:iCs w:val="0"/>
        </w:rPr>
      </w:pPr>
    </w:p>
    <w:p w14:paraId="35D0AACC" w14:textId="21352DE0" w:rsidR="00922D24" w:rsidRDefault="00922D24" w:rsidP="00922D24">
      <w:pPr>
        <w:pStyle w:val="Geenafstand"/>
        <w:rPr>
          <w:rStyle w:val="Nadruk"/>
          <w:i w:val="0"/>
          <w:iCs w:val="0"/>
        </w:rPr>
      </w:pPr>
    </w:p>
    <w:p w14:paraId="102DB515" w14:textId="44889DC7" w:rsidR="00922D24" w:rsidRDefault="00922D24" w:rsidP="00922D24">
      <w:pPr>
        <w:pStyle w:val="Geenafstand"/>
        <w:rPr>
          <w:rStyle w:val="Nadruk"/>
          <w:i w:val="0"/>
          <w:iCs w:val="0"/>
        </w:rPr>
      </w:pPr>
    </w:p>
    <w:p w14:paraId="4819A925" w14:textId="1B7ABFB8" w:rsidR="00922D24" w:rsidRDefault="00922D24" w:rsidP="00922D24">
      <w:pPr>
        <w:pStyle w:val="Geenafstand"/>
        <w:rPr>
          <w:rStyle w:val="Nadruk"/>
          <w:i w:val="0"/>
          <w:iCs w:val="0"/>
        </w:rPr>
      </w:pPr>
    </w:p>
    <w:p w14:paraId="4F19B010" w14:textId="278434D3" w:rsidR="00922D24" w:rsidRDefault="00922D24" w:rsidP="00922D24">
      <w:pPr>
        <w:pStyle w:val="Geenafstand"/>
        <w:rPr>
          <w:rStyle w:val="Nadruk"/>
          <w:i w:val="0"/>
          <w:iCs w:val="0"/>
        </w:rPr>
      </w:pPr>
    </w:p>
    <w:p w14:paraId="15EB426B" w14:textId="7D5FCC72" w:rsidR="00922D24" w:rsidRDefault="00922D24" w:rsidP="00922D24">
      <w:pPr>
        <w:pStyle w:val="Geenafstand"/>
        <w:rPr>
          <w:rStyle w:val="Nadruk"/>
          <w:i w:val="0"/>
          <w:iCs w:val="0"/>
        </w:rPr>
      </w:pPr>
    </w:p>
    <w:p w14:paraId="5F333FDA" w14:textId="4C257393" w:rsidR="00922D24" w:rsidRDefault="00922D24" w:rsidP="00922D24">
      <w:pPr>
        <w:pStyle w:val="Geenafstand"/>
        <w:rPr>
          <w:rStyle w:val="Nadruk"/>
          <w:i w:val="0"/>
          <w:iCs w:val="0"/>
        </w:rPr>
      </w:pPr>
    </w:p>
    <w:p w14:paraId="53CF9F06" w14:textId="5F14941A" w:rsidR="00922D24" w:rsidRDefault="00922D24" w:rsidP="00922D24">
      <w:pPr>
        <w:pStyle w:val="Geenafstand"/>
        <w:rPr>
          <w:rStyle w:val="Nadruk"/>
          <w:i w:val="0"/>
          <w:iCs w:val="0"/>
        </w:rPr>
      </w:pPr>
    </w:p>
    <w:p w14:paraId="33828B01" w14:textId="321B6BDF" w:rsidR="00922D24" w:rsidRDefault="00922D24" w:rsidP="00922D24">
      <w:pPr>
        <w:pStyle w:val="Geenafstand"/>
        <w:rPr>
          <w:rStyle w:val="Nadruk"/>
          <w:i w:val="0"/>
          <w:iCs w:val="0"/>
        </w:rPr>
      </w:pPr>
    </w:p>
    <w:p w14:paraId="610620ED" w14:textId="432A18E9" w:rsidR="00922D24" w:rsidRDefault="00922D24" w:rsidP="00922D24">
      <w:pPr>
        <w:pStyle w:val="Geenafstand"/>
        <w:rPr>
          <w:rStyle w:val="Nadruk"/>
          <w:i w:val="0"/>
          <w:iCs w:val="0"/>
        </w:rPr>
      </w:pPr>
    </w:p>
    <w:p w14:paraId="410A834D" w14:textId="4B5C06F3" w:rsidR="00922D24" w:rsidRDefault="00922D24" w:rsidP="00922D24">
      <w:pPr>
        <w:pStyle w:val="Geenafstand"/>
        <w:rPr>
          <w:rStyle w:val="Nadruk"/>
          <w:i w:val="0"/>
          <w:iCs w:val="0"/>
        </w:rPr>
      </w:pPr>
    </w:p>
    <w:p w14:paraId="24837A49" w14:textId="759C5C7A" w:rsidR="00922D24" w:rsidRDefault="00922D24" w:rsidP="00922D24">
      <w:pPr>
        <w:pStyle w:val="Geenafstand"/>
        <w:rPr>
          <w:rStyle w:val="Nadruk"/>
          <w:i w:val="0"/>
          <w:iCs w:val="0"/>
        </w:rPr>
      </w:pPr>
    </w:p>
    <w:p w14:paraId="3AA66283" w14:textId="43C62EFF" w:rsidR="00922D24" w:rsidRDefault="00922D24" w:rsidP="00922D24">
      <w:pPr>
        <w:pStyle w:val="Geenafstand"/>
        <w:rPr>
          <w:rStyle w:val="Nadruk"/>
          <w:i w:val="0"/>
          <w:iCs w:val="0"/>
        </w:rPr>
      </w:pPr>
    </w:p>
    <w:p w14:paraId="47CA3E69" w14:textId="2AB83FF8" w:rsidR="00922D24" w:rsidRDefault="00922D24" w:rsidP="00922D24">
      <w:pPr>
        <w:pStyle w:val="Geenafstand"/>
        <w:rPr>
          <w:rStyle w:val="Nadruk"/>
          <w:i w:val="0"/>
          <w:iCs w:val="0"/>
        </w:rPr>
      </w:pPr>
    </w:p>
    <w:p w14:paraId="22CD5E03" w14:textId="2F4E4129" w:rsidR="00922D24" w:rsidRDefault="00922D24" w:rsidP="00922D24">
      <w:pPr>
        <w:pStyle w:val="Geenafstand"/>
        <w:rPr>
          <w:rStyle w:val="Nadruk"/>
          <w:i w:val="0"/>
          <w:iCs w:val="0"/>
        </w:rPr>
      </w:pPr>
      <w:r>
        <w:rPr>
          <w:noProof/>
        </w:rPr>
        <mc:AlternateContent>
          <mc:Choice Requires="wps">
            <w:drawing>
              <wp:anchor distT="0" distB="0" distL="114300" distR="114300" simplePos="0" relativeHeight="251660288" behindDoc="0" locked="0" layoutInCell="1" allowOverlap="1" wp14:anchorId="29293AD7" wp14:editId="68267B96">
                <wp:simplePos x="0" y="0"/>
                <wp:positionH relativeFrom="margin">
                  <wp:align>left</wp:align>
                </wp:positionH>
                <wp:positionV relativeFrom="paragraph">
                  <wp:posOffset>5715</wp:posOffset>
                </wp:positionV>
                <wp:extent cx="6045565" cy="6579"/>
                <wp:effectExtent l="0" t="0" r="31750" b="31750"/>
                <wp:wrapNone/>
                <wp:docPr id="4" name="Rechte verbindingslijn 4"/>
                <wp:cNvGraphicFramePr/>
                <a:graphic xmlns:a="http://schemas.openxmlformats.org/drawingml/2006/main">
                  <a:graphicData uri="http://schemas.microsoft.com/office/word/2010/wordprocessingShape">
                    <wps:wsp>
                      <wps:cNvCnPr/>
                      <wps:spPr>
                        <a:xfrm>
                          <a:off x="0" y="0"/>
                          <a:ext cx="6045565" cy="65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7F7A0" id="Rechte verbindingslijn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7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" strokecolor="#f27d00 [3204]">
                <w10:wrap anchorx="margin"/>
              </v:line>
            </w:pict>
          </mc:Fallback>
        </mc:AlternateContent>
      </w:r>
    </w:p>
    <w:p w14:paraId="7AFAB140" w14:textId="77777777" w:rsidR="00922D24" w:rsidRDefault="00922D24" w:rsidP="00922D24">
      <w:pPr>
        <w:pStyle w:val="Geenafstand"/>
        <w:rPr>
          <w:rStyle w:val="Nadruk"/>
          <w:i w:val="0"/>
          <w:iCs w:val="0"/>
        </w:rPr>
      </w:pPr>
    </w:p>
    <w:p w14:paraId="1A4A4BDE" w14:textId="77777777" w:rsidR="00922D24" w:rsidRDefault="00922D24" w:rsidP="00922D24">
      <w:pPr>
        <w:pStyle w:val="Geenafstand"/>
        <w:rPr>
          <w:rStyle w:val="Nadruk"/>
          <w:i w:val="0"/>
          <w:iCs w:val="0"/>
        </w:rPr>
      </w:pPr>
      <w:r w:rsidRPr="00A90979">
        <w:rPr>
          <w:rStyle w:val="Nadruk"/>
          <w:i w:val="0"/>
          <w:iCs w:val="0"/>
        </w:rPr>
        <w:t>Lennart Bijnagte</w:t>
      </w:r>
      <w:r>
        <w:rPr>
          <w:rStyle w:val="Nadruk"/>
          <w:i w:val="0"/>
          <w:iCs w:val="0"/>
        </w:rPr>
        <w:t xml:space="preserve">    </w:t>
      </w:r>
      <w:r>
        <w:rPr>
          <w:rStyle w:val="Nadruk"/>
          <w:i w:val="0"/>
          <w:iCs w:val="0"/>
        </w:rPr>
        <w:tab/>
      </w:r>
    </w:p>
    <w:p w14:paraId="6FFAD84F" w14:textId="77777777" w:rsidR="00922D24" w:rsidRDefault="00922D24" w:rsidP="00922D24">
      <w:pPr>
        <w:pStyle w:val="Geenafstand"/>
        <w:rPr>
          <w:rStyle w:val="Nadruk"/>
          <w:i w:val="0"/>
          <w:iCs w:val="0"/>
        </w:rPr>
      </w:pPr>
      <w:r>
        <w:rPr>
          <w:rStyle w:val="Nadruk"/>
          <w:i w:val="0"/>
          <w:iCs w:val="0"/>
        </w:rPr>
        <w:t>CEO Bèta Bijles Betuwe</w:t>
      </w:r>
    </w:p>
    <w:p w14:paraId="67B28DAE" w14:textId="77777777" w:rsidR="00922D24" w:rsidRDefault="00922D24" w:rsidP="00922D24">
      <w:pPr>
        <w:pStyle w:val="Geenafstand"/>
        <w:rPr>
          <w:rStyle w:val="Nadruk"/>
          <w:i w:val="0"/>
          <w:iCs w:val="0"/>
        </w:rPr>
      </w:pPr>
    </w:p>
    <w:p w14:paraId="34703B6F" w14:textId="77777777" w:rsidR="00922D24" w:rsidRDefault="00922D24" w:rsidP="00922D24">
      <w:pPr>
        <w:pStyle w:val="Geenafstand"/>
        <w:rPr>
          <w:rStyle w:val="Nadruk"/>
          <w:i w:val="0"/>
          <w:iCs w:val="0"/>
        </w:rPr>
      </w:pPr>
    </w:p>
    <w:p w14:paraId="442C9B7C" w14:textId="47F245E5" w:rsidR="00922D24" w:rsidRDefault="00922D24" w:rsidP="00922D24">
      <w:pPr>
        <w:pStyle w:val="Geenafstand"/>
        <w:rPr>
          <w:rStyle w:val="Nadruk"/>
          <w:i w:val="0"/>
          <w:iCs w:val="0"/>
        </w:rPr>
      </w:pPr>
      <w:r>
        <w:rPr>
          <w:rStyle w:val="Nadruk"/>
          <w:i w:val="0"/>
          <w:iCs w:val="0"/>
        </w:rPr>
        <w:tab/>
        <w:t xml:space="preserve"> </w:t>
      </w:r>
    </w:p>
    <w:p w14:paraId="008C78E4" w14:textId="77777777" w:rsidR="00922D24" w:rsidRDefault="00922D24" w:rsidP="00922D24">
      <w:pPr>
        <w:pStyle w:val="Geenafstand"/>
        <w:rPr>
          <w:rStyle w:val="Nadruk"/>
          <w:i w:val="0"/>
          <w:iCs w:val="0"/>
        </w:rPr>
      </w:pPr>
    </w:p>
    <w:p w14:paraId="194BF327" w14:textId="77777777" w:rsidR="00922D24" w:rsidRDefault="00922D24" w:rsidP="00922D24">
      <w:pPr>
        <w:pStyle w:val="Geenafstand"/>
        <w:rPr>
          <w:rStyle w:val="Nadruk"/>
          <w:i w:val="0"/>
          <w:iCs w:val="0"/>
        </w:rPr>
      </w:pPr>
    </w:p>
    <w:p w14:paraId="6E9F5943" w14:textId="77777777" w:rsidR="00922D24" w:rsidRDefault="00922D24" w:rsidP="00922D24">
      <w:pPr>
        <w:pStyle w:val="Geenafstand"/>
        <w:rPr>
          <w:rStyle w:val="Nadruk"/>
          <w:i w:val="0"/>
          <w:iCs w:val="0"/>
        </w:rPr>
      </w:pPr>
    </w:p>
    <w:p w14:paraId="40602C4D" w14:textId="77777777" w:rsidR="00922D24" w:rsidRDefault="00922D24" w:rsidP="00922D24">
      <w:pPr>
        <w:pStyle w:val="Geenafstand"/>
        <w:rPr>
          <w:rStyle w:val="Nadruk"/>
          <w:i w:val="0"/>
          <w:iCs w:val="0"/>
        </w:rPr>
      </w:pPr>
    </w:p>
    <w:p w14:paraId="6FA79807" w14:textId="77777777" w:rsidR="00922D24" w:rsidRDefault="00922D24" w:rsidP="00922D24">
      <w:pPr>
        <w:pStyle w:val="Geenafstand"/>
        <w:rPr>
          <w:rStyle w:val="Nadruk"/>
          <w:i w:val="0"/>
          <w:iCs w:val="0"/>
        </w:rPr>
      </w:pPr>
    </w:p>
    <w:p w14:paraId="516FF56E" w14:textId="77777777" w:rsidR="00922D24" w:rsidRDefault="00922D24" w:rsidP="00922D24">
      <w:pPr>
        <w:pStyle w:val="Geenafstand"/>
        <w:rPr>
          <w:rStyle w:val="Nadruk"/>
          <w:i w:val="0"/>
          <w:iCs w:val="0"/>
        </w:rPr>
      </w:pPr>
    </w:p>
    <w:p w14:paraId="3187BBAD" w14:textId="77777777" w:rsidR="00922D24" w:rsidRDefault="00922D24" w:rsidP="00922D24">
      <w:pPr>
        <w:pStyle w:val="Geenafstand"/>
        <w:rPr>
          <w:rStyle w:val="Nadruk"/>
          <w:i w:val="0"/>
          <w:iCs w:val="0"/>
        </w:rPr>
      </w:pPr>
    </w:p>
    <w:p w14:paraId="52B5C6FC" w14:textId="77777777" w:rsidR="00922D24" w:rsidRDefault="00922D24" w:rsidP="00922D24">
      <w:pPr>
        <w:pStyle w:val="Geenafstand"/>
        <w:rPr>
          <w:rStyle w:val="Nadruk"/>
          <w:i w:val="0"/>
          <w:iCs w:val="0"/>
        </w:rPr>
      </w:pPr>
    </w:p>
    <w:p w14:paraId="608A65EA" w14:textId="77777777" w:rsidR="00922D24" w:rsidRDefault="00922D24" w:rsidP="00922D24">
      <w:pPr>
        <w:pStyle w:val="Geenafstand"/>
        <w:rPr>
          <w:rStyle w:val="Nadruk"/>
          <w:i w:val="0"/>
          <w:iCs w:val="0"/>
        </w:rPr>
      </w:pPr>
    </w:p>
    <w:p w14:paraId="71348FD5" w14:textId="77777777" w:rsidR="00922D24" w:rsidRDefault="00922D24" w:rsidP="00922D24">
      <w:pPr>
        <w:pStyle w:val="Geenafstand"/>
        <w:rPr>
          <w:rStyle w:val="Nadruk"/>
          <w:i w:val="0"/>
          <w:iCs w:val="0"/>
        </w:rPr>
      </w:pPr>
    </w:p>
    <w:p w14:paraId="02C6D2FE" w14:textId="77777777" w:rsidR="00922D24" w:rsidRDefault="00922D24" w:rsidP="00922D24">
      <w:pPr>
        <w:pStyle w:val="Geenafstand"/>
        <w:rPr>
          <w:rStyle w:val="Nadruk"/>
          <w:i w:val="0"/>
          <w:iCs w:val="0"/>
        </w:rPr>
      </w:pPr>
    </w:p>
    <w:p w14:paraId="28080F14" w14:textId="77777777" w:rsidR="00922D24" w:rsidRDefault="00922D24" w:rsidP="00922D24">
      <w:pPr>
        <w:pStyle w:val="Geenafstand"/>
        <w:rPr>
          <w:rStyle w:val="Nadruk"/>
          <w:i w:val="0"/>
          <w:iCs w:val="0"/>
        </w:rPr>
      </w:pPr>
    </w:p>
    <w:p w14:paraId="56F4B897" w14:textId="77777777" w:rsidR="00922D24" w:rsidRDefault="00922D24" w:rsidP="00922D24">
      <w:pPr>
        <w:pStyle w:val="Geenafstand"/>
        <w:rPr>
          <w:rStyle w:val="Nadruk"/>
          <w:i w:val="0"/>
          <w:iCs w:val="0"/>
        </w:rPr>
      </w:pPr>
    </w:p>
    <w:p w14:paraId="777EED2D" w14:textId="77777777" w:rsidR="00922D24" w:rsidRDefault="00922D24" w:rsidP="00922D24">
      <w:pPr>
        <w:pStyle w:val="Geenafstand"/>
        <w:rPr>
          <w:rStyle w:val="Nadruk"/>
          <w:i w:val="0"/>
          <w:iCs w:val="0"/>
        </w:rPr>
      </w:pPr>
    </w:p>
    <w:p w14:paraId="36DBB3BC" w14:textId="77777777" w:rsidR="00922D24" w:rsidRDefault="00922D24" w:rsidP="00922D24">
      <w:pPr>
        <w:pStyle w:val="Geenafstand"/>
        <w:rPr>
          <w:rStyle w:val="Nadruk"/>
          <w:i w:val="0"/>
          <w:iCs w:val="0"/>
        </w:rPr>
      </w:pPr>
    </w:p>
    <w:p w14:paraId="5FDA8809" w14:textId="77777777" w:rsidR="00922D24" w:rsidRDefault="00922D24" w:rsidP="00922D24">
      <w:pPr>
        <w:pStyle w:val="Geenafstand"/>
        <w:rPr>
          <w:rStyle w:val="Nadruk"/>
          <w:i w:val="0"/>
          <w:iCs w:val="0"/>
        </w:rPr>
      </w:pPr>
    </w:p>
    <w:p w14:paraId="1E5A953B" w14:textId="77777777" w:rsidR="00922D24" w:rsidRDefault="00922D24" w:rsidP="00922D24">
      <w:pPr>
        <w:pStyle w:val="Geenafstand"/>
        <w:rPr>
          <w:rStyle w:val="Nadruk"/>
          <w:i w:val="0"/>
          <w:iCs w:val="0"/>
        </w:rPr>
      </w:pPr>
    </w:p>
    <w:p w14:paraId="06DAE196" w14:textId="77777777" w:rsidR="00922D24" w:rsidRDefault="00922D24" w:rsidP="00922D24">
      <w:pPr>
        <w:pStyle w:val="Geenafstand"/>
        <w:rPr>
          <w:rStyle w:val="Nadruk"/>
          <w:i w:val="0"/>
          <w:iCs w:val="0"/>
        </w:rPr>
      </w:pPr>
    </w:p>
    <w:p w14:paraId="0662F781" w14:textId="77777777" w:rsidR="00922D24" w:rsidRDefault="00922D24" w:rsidP="00922D24">
      <w:pPr>
        <w:pStyle w:val="Geenafstand"/>
        <w:rPr>
          <w:rStyle w:val="Nadruk"/>
          <w:i w:val="0"/>
          <w:iCs w:val="0"/>
        </w:rPr>
      </w:pPr>
    </w:p>
    <w:p w14:paraId="16153A19" w14:textId="77777777" w:rsidR="00922D24" w:rsidRDefault="00922D24" w:rsidP="00922D24">
      <w:pPr>
        <w:pStyle w:val="Geenafstand"/>
        <w:rPr>
          <w:rStyle w:val="Nadruk"/>
          <w:i w:val="0"/>
          <w:iCs w:val="0"/>
        </w:rPr>
      </w:pPr>
    </w:p>
    <w:p w14:paraId="28F19A38" w14:textId="77777777" w:rsidR="00922D24" w:rsidRDefault="00922D24" w:rsidP="00922D24">
      <w:pPr>
        <w:pStyle w:val="Geenafstand"/>
        <w:rPr>
          <w:rStyle w:val="Nadruk"/>
          <w:i w:val="0"/>
          <w:iCs w:val="0"/>
        </w:rPr>
      </w:pPr>
    </w:p>
    <w:p w14:paraId="0052900E" w14:textId="77777777" w:rsidR="00922D24" w:rsidRDefault="00922D24" w:rsidP="00922D24">
      <w:pPr>
        <w:pStyle w:val="Geenafstand"/>
        <w:rPr>
          <w:rStyle w:val="Nadruk"/>
          <w:i w:val="0"/>
          <w:iCs w:val="0"/>
        </w:rPr>
      </w:pPr>
    </w:p>
    <w:p w14:paraId="48BC5D2A" w14:textId="77777777" w:rsidR="00922D24" w:rsidRDefault="00922D24" w:rsidP="00922D24">
      <w:pPr>
        <w:pStyle w:val="Geenafstand"/>
        <w:rPr>
          <w:rStyle w:val="Nadruk"/>
          <w:i w:val="0"/>
          <w:iCs w:val="0"/>
        </w:rPr>
      </w:pPr>
    </w:p>
    <w:p w14:paraId="58788219" w14:textId="77777777" w:rsidR="00922D24" w:rsidRDefault="00922D24" w:rsidP="00922D24">
      <w:pPr>
        <w:pStyle w:val="Geenafstand"/>
        <w:rPr>
          <w:rStyle w:val="Nadruk"/>
          <w:i w:val="0"/>
          <w:iCs w:val="0"/>
        </w:rPr>
      </w:pPr>
    </w:p>
    <w:p w14:paraId="54177121" w14:textId="77777777" w:rsidR="00922D24" w:rsidRDefault="00922D24" w:rsidP="00922D24">
      <w:pPr>
        <w:pStyle w:val="Geenafstand"/>
        <w:rPr>
          <w:rStyle w:val="Nadruk"/>
          <w:i w:val="0"/>
          <w:iCs w:val="0"/>
        </w:rPr>
      </w:pPr>
    </w:p>
    <w:p w14:paraId="3940C730" w14:textId="77777777" w:rsidR="00922D24" w:rsidRDefault="00922D24" w:rsidP="00922D24">
      <w:pPr>
        <w:pStyle w:val="Geenafstand"/>
        <w:rPr>
          <w:rStyle w:val="Nadruk"/>
          <w:i w:val="0"/>
          <w:iCs w:val="0"/>
        </w:rPr>
      </w:pPr>
    </w:p>
    <w:p w14:paraId="29644381" w14:textId="77777777" w:rsidR="00922D24" w:rsidRDefault="00922D24" w:rsidP="00922D24">
      <w:pPr>
        <w:pStyle w:val="Geenafstand"/>
        <w:rPr>
          <w:rStyle w:val="Nadruk"/>
          <w:i w:val="0"/>
          <w:iCs w:val="0"/>
        </w:rPr>
      </w:pPr>
    </w:p>
    <w:p w14:paraId="3AE289D8" w14:textId="77777777" w:rsidR="00922D24" w:rsidRDefault="00922D24" w:rsidP="00922D24">
      <w:pPr>
        <w:pStyle w:val="Geenafstand"/>
        <w:rPr>
          <w:rStyle w:val="Nadruk"/>
          <w:i w:val="0"/>
          <w:iCs w:val="0"/>
        </w:rPr>
      </w:pPr>
    </w:p>
    <w:p w14:paraId="62EF9056" w14:textId="77777777" w:rsidR="00922D24" w:rsidRDefault="00922D24" w:rsidP="00922D24">
      <w:pPr>
        <w:pStyle w:val="Geenafstand"/>
        <w:rPr>
          <w:rStyle w:val="Nadruk"/>
          <w:i w:val="0"/>
          <w:iCs w:val="0"/>
        </w:rPr>
      </w:pPr>
    </w:p>
    <w:p w14:paraId="419D67C4" w14:textId="77777777" w:rsidR="00922D24" w:rsidRDefault="00922D24" w:rsidP="00922D24">
      <w:pPr>
        <w:pStyle w:val="Geenafstand"/>
        <w:rPr>
          <w:rStyle w:val="Nadruk"/>
          <w:i w:val="0"/>
          <w:iCs w:val="0"/>
        </w:rPr>
      </w:pPr>
    </w:p>
    <w:p w14:paraId="4FE69264" w14:textId="77777777" w:rsidR="00922D24" w:rsidRDefault="00922D24" w:rsidP="00922D24">
      <w:pPr>
        <w:pStyle w:val="Geenafstand"/>
        <w:rPr>
          <w:rStyle w:val="Nadruk"/>
          <w:i w:val="0"/>
          <w:iCs w:val="0"/>
        </w:rPr>
      </w:pPr>
    </w:p>
    <w:p w14:paraId="7D13BD45" w14:textId="77777777" w:rsidR="00922D24" w:rsidRDefault="00922D24" w:rsidP="00922D24">
      <w:pPr>
        <w:pStyle w:val="Geenafstand"/>
        <w:rPr>
          <w:rStyle w:val="Nadruk"/>
          <w:i w:val="0"/>
          <w:iCs w:val="0"/>
        </w:rPr>
      </w:pPr>
    </w:p>
    <w:p w14:paraId="301A5021" w14:textId="77777777" w:rsidR="00922D24" w:rsidRDefault="00922D24" w:rsidP="00922D24">
      <w:pPr>
        <w:pStyle w:val="Geenafstand"/>
        <w:rPr>
          <w:rStyle w:val="Nadruk"/>
          <w:i w:val="0"/>
          <w:iCs w:val="0"/>
        </w:rPr>
      </w:pPr>
    </w:p>
    <w:p w14:paraId="75813111" w14:textId="77777777" w:rsidR="00922D24" w:rsidRDefault="00922D24" w:rsidP="00922D24">
      <w:pPr>
        <w:pStyle w:val="Geenafstand"/>
        <w:rPr>
          <w:rStyle w:val="Nadruk"/>
          <w:i w:val="0"/>
          <w:iCs w:val="0"/>
        </w:rPr>
      </w:pPr>
    </w:p>
    <w:p w14:paraId="6DF554B6" w14:textId="084D60BD" w:rsidR="00922D24" w:rsidRDefault="00922D24" w:rsidP="00922D24">
      <w:pPr>
        <w:pStyle w:val="Geenafstand"/>
        <w:rPr>
          <w:rStyle w:val="Nadruk"/>
          <w:i w:val="0"/>
          <w:iCs w:val="0"/>
        </w:rPr>
      </w:pPr>
    </w:p>
    <w:p w14:paraId="11EA12C0" w14:textId="496E80C1" w:rsidR="00922D24" w:rsidRDefault="00922D24" w:rsidP="00922D24">
      <w:pPr>
        <w:pStyle w:val="Geenafstand"/>
        <w:rPr>
          <w:rStyle w:val="Nadruk"/>
          <w:i w:val="0"/>
          <w:iCs w:val="0"/>
        </w:rPr>
      </w:pPr>
    </w:p>
    <w:p w14:paraId="6DF827B5" w14:textId="77777777" w:rsidR="00922D24" w:rsidRDefault="00922D24" w:rsidP="00922D24">
      <w:pPr>
        <w:pStyle w:val="Geenafstand"/>
        <w:rPr>
          <w:rStyle w:val="Nadruk"/>
          <w:i w:val="0"/>
          <w:iCs w:val="0"/>
        </w:rPr>
      </w:pPr>
    </w:p>
    <w:p w14:paraId="10A4C5EA" w14:textId="77777777" w:rsidR="00922D24" w:rsidRDefault="00922D24" w:rsidP="00922D24">
      <w:pPr>
        <w:pStyle w:val="Geenafstand"/>
        <w:rPr>
          <w:rStyle w:val="Nadruk"/>
          <w:i w:val="0"/>
          <w:iCs w:val="0"/>
        </w:rPr>
      </w:pPr>
    </w:p>
    <w:p w14:paraId="42D1B9B2" w14:textId="77777777" w:rsidR="00922D24" w:rsidRDefault="00922D24" w:rsidP="00922D24">
      <w:pPr>
        <w:pStyle w:val="Geenafstand"/>
        <w:rPr>
          <w:rStyle w:val="Nadruk"/>
          <w:i w:val="0"/>
          <w:iCs w:val="0"/>
        </w:rPr>
      </w:pPr>
    </w:p>
    <w:p w14:paraId="7E55C81C" w14:textId="1C494B12" w:rsidR="00922D24" w:rsidRDefault="00922D24" w:rsidP="00922D24">
      <w:pPr>
        <w:pStyle w:val="Geenafstand"/>
        <w:rPr>
          <w:rStyle w:val="Nadruk"/>
          <w:i w:val="0"/>
          <w:iCs w:val="0"/>
        </w:rPr>
      </w:pPr>
      <w:r>
        <w:rPr>
          <w:rStyle w:val="Nadruk"/>
          <w:i w:val="0"/>
          <w:iCs w:val="0"/>
        </w:rPr>
        <w:t>Michiel van den Berg</w:t>
      </w:r>
    </w:p>
    <w:p w14:paraId="3BEADD72" w14:textId="77777777" w:rsidR="00922D24" w:rsidRPr="00FA1D43" w:rsidRDefault="00922D24" w:rsidP="00922D24">
      <w:pPr>
        <w:pStyle w:val="Geenafstand"/>
        <w:rPr>
          <w:rStyle w:val="Nadruk"/>
          <w:i w:val="0"/>
          <w:iCs w:val="0"/>
        </w:rPr>
      </w:pPr>
      <w:r>
        <w:rPr>
          <w:rStyle w:val="Nadruk"/>
          <w:i w:val="0"/>
          <w:iCs w:val="0"/>
        </w:rPr>
        <w:t>CFO Bèta Bijles Betuwe</w:t>
      </w:r>
    </w:p>
    <w:p w14:paraId="7A6DA09D" w14:textId="5AB7A836" w:rsidR="00922D24" w:rsidRDefault="00922D24" w:rsidP="0032098F">
      <w:pPr>
        <w:spacing w:after="0"/>
        <w:ind w:left="360"/>
        <w:rPr>
          <w:rFonts w:ascii="Calibri" w:eastAsia="Calibri" w:hAnsi="Calibri" w:cs="Calibri"/>
          <w:sz w:val="24"/>
          <w:szCs w:val="24"/>
        </w:rPr>
      </w:pPr>
    </w:p>
    <w:p w14:paraId="1B439A84" w14:textId="36BDB372" w:rsidR="004B6210" w:rsidRPr="00164946" w:rsidRDefault="00CA42C5" w:rsidP="00164946">
      <w:pPr>
        <w:spacing w:after="0"/>
        <w:ind w:left="2484" w:firstLine="348"/>
        <w:rPr>
          <w:rFonts w:ascii="Calibri" w:eastAsia="Calibri" w:hAnsi="Calibri" w:cs="Calibri"/>
          <w:sz w:val="24"/>
          <w:szCs w:val="24"/>
        </w:rPr>
      </w:pPr>
      <w:r>
        <w:rPr>
          <w:rFonts w:ascii="Calibri" w:eastAsia="Calibri" w:hAnsi="Calibri" w:cs="Calibri"/>
          <w:sz w:val="24"/>
          <w:szCs w:val="24"/>
        </w:rPr>
        <w:t>31</w:t>
      </w:r>
      <w:bookmarkStart w:id="0" w:name="_GoBack"/>
      <w:bookmarkEnd w:id="0"/>
      <w:r w:rsidR="00922D24">
        <w:rPr>
          <w:rFonts w:ascii="Calibri" w:eastAsia="Calibri" w:hAnsi="Calibri" w:cs="Calibri"/>
          <w:sz w:val="24"/>
          <w:szCs w:val="24"/>
        </w:rPr>
        <w:t>-08-2019</w:t>
      </w:r>
    </w:p>
    <w:sectPr w:rsidR="004B6210" w:rsidRPr="00164946" w:rsidSect="00922D2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7E53" w14:textId="77777777" w:rsidR="009148B6" w:rsidRDefault="009148B6" w:rsidP="00314469">
      <w:pPr>
        <w:spacing w:after="0" w:line="240" w:lineRule="auto"/>
      </w:pPr>
      <w:r>
        <w:separator/>
      </w:r>
    </w:p>
  </w:endnote>
  <w:endnote w:type="continuationSeparator" w:id="0">
    <w:p w14:paraId="7D0FA5B3" w14:textId="77777777" w:rsidR="009148B6" w:rsidRDefault="009148B6" w:rsidP="0031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54936274"/>
      <w:docPartObj>
        <w:docPartGallery w:val="Page Numbers (Bottom of Page)"/>
        <w:docPartUnique/>
      </w:docPartObj>
    </w:sdtPr>
    <w:sdtEndPr>
      <w:rPr>
        <w:color w:val="F27D00" w:themeColor="accent1"/>
      </w:rPr>
    </w:sdtEndPr>
    <w:sdtContent>
      <w:p w14:paraId="4415892E" w14:textId="77777777" w:rsidR="006F4215" w:rsidRPr="00C6621D" w:rsidRDefault="006F4215">
        <w:pPr>
          <w:pStyle w:val="Voettekst"/>
          <w:jc w:val="center"/>
          <w:rPr>
            <w:rFonts w:asciiTheme="majorHAnsi" w:eastAsiaTheme="majorEastAsia" w:hAnsiTheme="majorHAnsi" w:cstheme="majorBidi"/>
            <w:color w:val="F27D00" w:themeColor="accent1"/>
            <w:sz w:val="28"/>
            <w:szCs w:val="28"/>
          </w:rPr>
        </w:pPr>
        <w:r w:rsidRPr="00C6621D">
          <w:rPr>
            <w:rFonts w:asciiTheme="majorHAnsi" w:eastAsiaTheme="majorEastAsia" w:hAnsiTheme="majorHAnsi" w:cstheme="majorBidi"/>
            <w:color w:val="F27D00" w:themeColor="accent1"/>
            <w:sz w:val="28"/>
            <w:szCs w:val="28"/>
          </w:rPr>
          <w:t xml:space="preserve">~ </w:t>
        </w:r>
        <w:r w:rsidRPr="00C6621D">
          <w:rPr>
            <w:rFonts w:eastAsiaTheme="minorEastAsia" w:cs="Times New Roman"/>
            <w:color w:val="F27D00" w:themeColor="accent1"/>
          </w:rPr>
          <w:fldChar w:fldCharType="begin"/>
        </w:r>
        <w:r w:rsidRPr="00C6621D">
          <w:rPr>
            <w:color w:val="F27D00" w:themeColor="accent1"/>
          </w:rPr>
          <w:instrText>PAGE    \* MERGEFORMAT</w:instrText>
        </w:r>
        <w:r w:rsidRPr="00C6621D">
          <w:rPr>
            <w:rFonts w:eastAsiaTheme="minorEastAsia" w:cs="Times New Roman"/>
            <w:color w:val="F27D00" w:themeColor="accent1"/>
          </w:rPr>
          <w:fldChar w:fldCharType="separate"/>
        </w:r>
        <w:r w:rsidRPr="00C6621D">
          <w:rPr>
            <w:rFonts w:asciiTheme="majorHAnsi" w:eastAsiaTheme="majorEastAsia" w:hAnsiTheme="majorHAnsi" w:cstheme="majorBidi"/>
            <w:color w:val="F27D00" w:themeColor="accent1"/>
            <w:sz w:val="28"/>
            <w:szCs w:val="28"/>
          </w:rPr>
          <w:t>2</w:t>
        </w:r>
        <w:r w:rsidRPr="00C6621D">
          <w:rPr>
            <w:rFonts w:asciiTheme="majorHAnsi" w:eastAsiaTheme="majorEastAsia" w:hAnsiTheme="majorHAnsi" w:cstheme="majorBidi"/>
            <w:color w:val="F27D00" w:themeColor="accent1"/>
            <w:sz w:val="28"/>
            <w:szCs w:val="28"/>
          </w:rPr>
          <w:fldChar w:fldCharType="end"/>
        </w:r>
        <w:r w:rsidRPr="00C6621D">
          <w:rPr>
            <w:rFonts w:asciiTheme="majorHAnsi" w:eastAsiaTheme="majorEastAsia" w:hAnsiTheme="majorHAnsi" w:cstheme="majorBidi"/>
            <w:color w:val="F27D00" w:themeColor="accent1"/>
            <w:sz w:val="28"/>
            <w:szCs w:val="28"/>
          </w:rPr>
          <w:t xml:space="preserve"> ~</w:t>
        </w:r>
      </w:p>
    </w:sdtContent>
  </w:sdt>
  <w:p w14:paraId="093C78B0" w14:textId="77777777" w:rsidR="006F4215" w:rsidRDefault="006F42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7F2E" w14:textId="77777777" w:rsidR="009148B6" w:rsidRDefault="009148B6" w:rsidP="00314469">
      <w:pPr>
        <w:spacing w:after="0" w:line="240" w:lineRule="auto"/>
      </w:pPr>
      <w:r>
        <w:separator/>
      </w:r>
    </w:p>
  </w:footnote>
  <w:footnote w:type="continuationSeparator" w:id="0">
    <w:p w14:paraId="7D3E76D1" w14:textId="77777777" w:rsidR="009148B6" w:rsidRDefault="009148B6" w:rsidP="0031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AF7C" w14:textId="77777777" w:rsidR="006F4215" w:rsidRDefault="006F4215">
    <w:pPr>
      <w:pStyle w:val="Koptekst"/>
    </w:pPr>
    <w:r w:rsidRPr="0063443E">
      <w:rPr>
        <w:rFonts w:ascii="Trebuchet MS" w:eastAsia="Trebuchet MS" w:hAnsi="Trebuchet MS" w:cs="Times New Roman"/>
        <w:noProof/>
      </w:rPr>
      <w:drawing>
        <wp:anchor distT="0" distB="0" distL="114300" distR="114300" simplePos="0" relativeHeight="251659264" behindDoc="0" locked="0" layoutInCell="1" allowOverlap="1" wp14:anchorId="761F87F3" wp14:editId="32AF734F">
          <wp:simplePos x="0" y="0"/>
          <wp:positionH relativeFrom="column">
            <wp:posOffset>5471160</wp:posOffset>
          </wp:positionH>
          <wp:positionV relativeFrom="paragraph">
            <wp:posOffset>-374015</wp:posOffset>
          </wp:positionV>
          <wp:extent cx="1292860" cy="899160"/>
          <wp:effectExtent l="0" t="0" r="0" b="0"/>
          <wp:wrapThrough wrapText="bothSides">
            <wp:wrapPolygon edited="0">
              <wp:start x="7320" y="0"/>
              <wp:lineTo x="5729" y="4576"/>
              <wp:lineTo x="6684" y="8237"/>
              <wp:lineTo x="5092" y="10983"/>
              <wp:lineTo x="6047" y="15559"/>
              <wp:lineTo x="8593" y="16932"/>
              <wp:lineTo x="9230" y="20593"/>
              <wp:lineTo x="10821" y="20593"/>
              <wp:lineTo x="11458" y="16932"/>
              <wp:lineTo x="14004" y="15102"/>
              <wp:lineTo x="14959" y="10525"/>
              <wp:lineTo x="13367" y="8237"/>
              <wp:lineTo x="14322" y="3203"/>
              <wp:lineTo x="13049" y="0"/>
              <wp:lineTo x="732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292860" cy="899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E0DCF"/>
    <w:multiLevelType w:val="hybridMultilevel"/>
    <w:tmpl w:val="04EE8716"/>
    <w:lvl w:ilvl="0" w:tplc="BD8AEF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69"/>
    <w:rsid w:val="000C483B"/>
    <w:rsid w:val="000D3509"/>
    <w:rsid w:val="000E2B56"/>
    <w:rsid w:val="00164946"/>
    <w:rsid w:val="00166355"/>
    <w:rsid w:val="001B474A"/>
    <w:rsid w:val="002F1980"/>
    <w:rsid w:val="00303B3E"/>
    <w:rsid w:val="00307237"/>
    <w:rsid w:val="00314469"/>
    <w:rsid w:val="0032098F"/>
    <w:rsid w:val="00385246"/>
    <w:rsid w:val="003D450C"/>
    <w:rsid w:val="00430604"/>
    <w:rsid w:val="004B5D8F"/>
    <w:rsid w:val="004B6210"/>
    <w:rsid w:val="004E255B"/>
    <w:rsid w:val="005428A1"/>
    <w:rsid w:val="00550D4F"/>
    <w:rsid w:val="005624A0"/>
    <w:rsid w:val="005978C4"/>
    <w:rsid w:val="005D2801"/>
    <w:rsid w:val="005E7552"/>
    <w:rsid w:val="00615DDE"/>
    <w:rsid w:val="006268BA"/>
    <w:rsid w:val="006331D8"/>
    <w:rsid w:val="0063443E"/>
    <w:rsid w:val="00661A4E"/>
    <w:rsid w:val="006B6407"/>
    <w:rsid w:val="006F4215"/>
    <w:rsid w:val="007420F5"/>
    <w:rsid w:val="007A0632"/>
    <w:rsid w:val="00852414"/>
    <w:rsid w:val="008644F3"/>
    <w:rsid w:val="00892777"/>
    <w:rsid w:val="009148B6"/>
    <w:rsid w:val="00922D24"/>
    <w:rsid w:val="00976E00"/>
    <w:rsid w:val="009E45EE"/>
    <w:rsid w:val="00AB3B5E"/>
    <w:rsid w:val="00AE1678"/>
    <w:rsid w:val="00AF4BD9"/>
    <w:rsid w:val="00B40299"/>
    <w:rsid w:val="00BB538B"/>
    <w:rsid w:val="00C11A8A"/>
    <w:rsid w:val="00C56A5F"/>
    <w:rsid w:val="00C6621D"/>
    <w:rsid w:val="00CA42C5"/>
    <w:rsid w:val="00D052E0"/>
    <w:rsid w:val="00D234A6"/>
    <w:rsid w:val="00E12D06"/>
    <w:rsid w:val="00E632A4"/>
    <w:rsid w:val="00EC2C9B"/>
    <w:rsid w:val="00EE00BA"/>
    <w:rsid w:val="00FC2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5A5C"/>
  <w15:chartTrackingRefBased/>
  <w15:docId w15:val="{CA8407FB-2D7D-4D50-A6F1-1E316E89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2B56"/>
    <w:pPr>
      <w:keepNext/>
      <w:keepLines/>
      <w:spacing w:before="400" w:after="40"/>
      <w:outlineLvl w:val="0"/>
    </w:pPr>
    <w:rPr>
      <w:rFonts w:asciiTheme="majorHAnsi" w:eastAsiaTheme="majorEastAsia" w:hAnsiTheme="majorHAnsi" w:cstheme="majorBidi"/>
      <w:color w:val="F27D00" w:themeColor="accent1"/>
      <w:sz w:val="36"/>
      <w:szCs w:val="32"/>
    </w:rPr>
  </w:style>
  <w:style w:type="paragraph" w:styleId="Kop2">
    <w:name w:val="heading 2"/>
    <w:basedOn w:val="Standaard"/>
    <w:next w:val="Standaard"/>
    <w:link w:val="Kop2Char"/>
    <w:uiPriority w:val="9"/>
    <w:unhideWhenUsed/>
    <w:qFormat/>
    <w:rsid w:val="004B6210"/>
    <w:pPr>
      <w:keepNext/>
      <w:keepLines/>
      <w:spacing w:before="40" w:after="0"/>
      <w:outlineLvl w:val="1"/>
    </w:pPr>
    <w:rPr>
      <w:rFonts w:asciiTheme="majorHAnsi" w:eastAsiaTheme="majorEastAsia" w:hAnsiTheme="majorHAnsi" w:cstheme="majorBidi"/>
      <w:color w:val="B55C00" w:themeColor="accent1" w:themeShade="BF"/>
      <w:sz w:val="26"/>
      <w:szCs w:val="26"/>
    </w:rPr>
  </w:style>
  <w:style w:type="paragraph" w:styleId="Kop3">
    <w:name w:val="heading 3"/>
    <w:basedOn w:val="Standaard"/>
    <w:next w:val="Standaard"/>
    <w:link w:val="Kop3Char"/>
    <w:uiPriority w:val="9"/>
    <w:unhideWhenUsed/>
    <w:qFormat/>
    <w:rsid w:val="004B6210"/>
    <w:pPr>
      <w:keepNext/>
      <w:keepLines/>
      <w:spacing w:before="40" w:after="0"/>
      <w:outlineLvl w:val="2"/>
    </w:pPr>
    <w:rPr>
      <w:rFonts w:asciiTheme="majorHAnsi" w:eastAsiaTheme="majorEastAsia" w:hAnsiTheme="majorHAnsi" w:cstheme="majorBidi"/>
      <w:color w:val="783D00" w:themeColor="accent1" w:themeShade="7F"/>
      <w:sz w:val="24"/>
      <w:szCs w:val="24"/>
    </w:rPr>
  </w:style>
  <w:style w:type="paragraph" w:styleId="Kop4">
    <w:name w:val="heading 4"/>
    <w:basedOn w:val="Standaard"/>
    <w:next w:val="Standaard"/>
    <w:link w:val="Kop4Char"/>
    <w:uiPriority w:val="9"/>
    <w:unhideWhenUsed/>
    <w:rsid w:val="00D052E0"/>
    <w:pPr>
      <w:keepNext/>
      <w:keepLines/>
      <w:spacing w:before="40" w:after="0"/>
      <w:outlineLvl w:val="3"/>
    </w:pPr>
    <w:rPr>
      <w:rFonts w:asciiTheme="majorHAnsi" w:eastAsiaTheme="majorEastAsia" w:hAnsiTheme="majorHAnsi" w:cstheme="majorBidi"/>
      <w:i/>
      <w:iCs/>
      <w:color w:val="B55C00" w:themeColor="accent1" w:themeShade="BF"/>
    </w:rPr>
  </w:style>
  <w:style w:type="paragraph" w:styleId="Kop5">
    <w:name w:val="heading 5"/>
    <w:basedOn w:val="Standaard"/>
    <w:next w:val="Standaard"/>
    <w:link w:val="Kop5Char"/>
    <w:uiPriority w:val="9"/>
    <w:unhideWhenUsed/>
    <w:rsid w:val="00D052E0"/>
    <w:pPr>
      <w:keepNext/>
      <w:keepLines/>
      <w:spacing w:before="40" w:after="0"/>
      <w:outlineLvl w:val="4"/>
    </w:pPr>
    <w:rPr>
      <w:rFonts w:asciiTheme="majorHAnsi" w:eastAsiaTheme="majorEastAsia" w:hAnsiTheme="majorHAnsi" w:cstheme="majorBidi"/>
      <w:color w:val="B55C0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44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4469"/>
  </w:style>
  <w:style w:type="paragraph" w:styleId="Voettekst">
    <w:name w:val="footer"/>
    <w:basedOn w:val="Standaard"/>
    <w:link w:val="VoettekstChar"/>
    <w:uiPriority w:val="99"/>
    <w:unhideWhenUsed/>
    <w:rsid w:val="003144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469"/>
  </w:style>
  <w:style w:type="character" w:customStyle="1" w:styleId="Kop2Char">
    <w:name w:val="Kop 2 Char"/>
    <w:basedOn w:val="Standaardalinea-lettertype"/>
    <w:link w:val="Kop2"/>
    <w:uiPriority w:val="9"/>
    <w:rsid w:val="004B6210"/>
    <w:rPr>
      <w:rFonts w:asciiTheme="majorHAnsi" w:eastAsiaTheme="majorEastAsia" w:hAnsiTheme="majorHAnsi" w:cstheme="majorBidi"/>
      <w:color w:val="B55C00" w:themeColor="accent1" w:themeShade="BF"/>
      <w:sz w:val="26"/>
      <w:szCs w:val="26"/>
    </w:rPr>
  </w:style>
  <w:style w:type="character" w:customStyle="1" w:styleId="Kop1Char">
    <w:name w:val="Kop 1 Char"/>
    <w:basedOn w:val="Standaardalinea-lettertype"/>
    <w:link w:val="Kop1"/>
    <w:uiPriority w:val="9"/>
    <w:rsid w:val="000E2B56"/>
    <w:rPr>
      <w:rFonts w:asciiTheme="majorHAnsi" w:eastAsiaTheme="majorEastAsia" w:hAnsiTheme="majorHAnsi" w:cstheme="majorBidi"/>
      <w:color w:val="F27D00" w:themeColor="accent1"/>
      <w:sz w:val="36"/>
      <w:szCs w:val="32"/>
    </w:rPr>
  </w:style>
  <w:style w:type="paragraph" w:styleId="Titel">
    <w:name w:val="Title"/>
    <w:basedOn w:val="Standaard"/>
    <w:next w:val="Standaard"/>
    <w:link w:val="TitelChar"/>
    <w:uiPriority w:val="10"/>
    <w:qFormat/>
    <w:rsid w:val="004B6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B6210"/>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B6210"/>
    <w:rPr>
      <w:rFonts w:asciiTheme="majorHAnsi" w:eastAsiaTheme="majorEastAsia" w:hAnsiTheme="majorHAnsi" w:cstheme="majorBidi"/>
      <w:color w:val="783D00" w:themeColor="accent1" w:themeShade="7F"/>
      <w:sz w:val="24"/>
      <w:szCs w:val="24"/>
    </w:rPr>
  </w:style>
  <w:style w:type="character" w:customStyle="1" w:styleId="Kop4Char">
    <w:name w:val="Kop 4 Char"/>
    <w:basedOn w:val="Standaardalinea-lettertype"/>
    <w:link w:val="Kop4"/>
    <w:uiPriority w:val="9"/>
    <w:rsid w:val="00D052E0"/>
    <w:rPr>
      <w:rFonts w:asciiTheme="majorHAnsi" w:eastAsiaTheme="majorEastAsia" w:hAnsiTheme="majorHAnsi" w:cstheme="majorBidi"/>
      <w:i/>
      <w:iCs/>
      <w:color w:val="B55C00" w:themeColor="accent1" w:themeShade="BF"/>
    </w:rPr>
  </w:style>
  <w:style w:type="character" w:customStyle="1" w:styleId="Kop5Char">
    <w:name w:val="Kop 5 Char"/>
    <w:basedOn w:val="Standaardalinea-lettertype"/>
    <w:link w:val="Kop5"/>
    <w:uiPriority w:val="9"/>
    <w:rsid w:val="00D052E0"/>
    <w:rPr>
      <w:rFonts w:asciiTheme="majorHAnsi" w:eastAsiaTheme="majorEastAsia" w:hAnsiTheme="majorHAnsi" w:cstheme="majorBidi"/>
      <w:color w:val="B55C00" w:themeColor="accent1" w:themeShade="BF"/>
    </w:rPr>
  </w:style>
  <w:style w:type="paragraph" w:styleId="Ondertitel">
    <w:name w:val="Subtitle"/>
    <w:basedOn w:val="Standaard"/>
    <w:next w:val="Standaard"/>
    <w:link w:val="OndertitelChar"/>
    <w:uiPriority w:val="11"/>
    <w:qFormat/>
    <w:rsid w:val="008644F3"/>
    <w:pPr>
      <w:numPr>
        <w:ilvl w:val="1"/>
      </w:numPr>
    </w:pPr>
    <w:rPr>
      <w:rFonts w:asciiTheme="majorHAnsi" w:eastAsiaTheme="minorEastAsia" w:hAnsiTheme="majorHAnsi"/>
      <w:color w:val="F27D00" w:themeColor="accent1"/>
      <w:sz w:val="28"/>
    </w:rPr>
  </w:style>
  <w:style w:type="character" w:customStyle="1" w:styleId="OndertitelChar">
    <w:name w:val="Ondertitel Char"/>
    <w:basedOn w:val="Standaardalinea-lettertype"/>
    <w:link w:val="Ondertitel"/>
    <w:uiPriority w:val="11"/>
    <w:rsid w:val="008644F3"/>
    <w:rPr>
      <w:rFonts w:asciiTheme="majorHAnsi" w:eastAsiaTheme="minorEastAsia" w:hAnsiTheme="majorHAnsi"/>
      <w:color w:val="F27D00" w:themeColor="accent1"/>
      <w:sz w:val="28"/>
    </w:rPr>
  </w:style>
  <w:style w:type="paragraph" w:styleId="Lijstalinea">
    <w:name w:val="List Paragraph"/>
    <w:basedOn w:val="Standaard"/>
    <w:uiPriority w:val="34"/>
    <w:qFormat/>
    <w:rsid w:val="00852414"/>
    <w:pPr>
      <w:ind w:left="720"/>
      <w:contextualSpacing/>
    </w:pPr>
  </w:style>
  <w:style w:type="paragraph" w:styleId="Geenafstand">
    <w:name w:val="No Spacing"/>
    <w:uiPriority w:val="1"/>
    <w:qFormat/>
    <w:rsid w:val="00922D24"/>
    <w:pPr>
      <w:spacing w:after="0" w:line="240" w:lineRule="auto"/>
    </w:pPr>
    <w:rPr>
      <w:rFonts w:ascii="Helvetica" w:hAnsi="Helvetica"/>
    </w:rPr>
  </w:style>
  <w:style w:type="character" w:styleId="Nadruk">
    <w:name w:val="Emphasis"/>
    <w:basedOn w:val="Standaardalinea-lettertype"/>
    <w:uiPriority w:val="20"/>
    <w:qFormat/>
    <w:rsid w:val="00922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BB Office thema">
  <a:themeElements>
    <a:clrScheme name="Aangepast 5">
      <a:dk1>
        <a:sysClr val="windowText" lastClr="000000"/>
      </a:dk1>
      <a:lt1>
        <a:sysClr val="window" lastClr="FFFFFF"/>
      </a:lt1>
      <a:dk2>
        <a:srgbClr val="2A1A00"/>
      </a:dk2>
      <a:lt2>
        <a:srgbClr val="F3F3F2"/>
      </a:lt2>
      <a:accent1>
        <a:srgbClr val="F27D00"/>
      </a:accent1>
      <a:accent2>
        <a:srgbClr val="FDC300"/>
      </a:accent2>
      <a:accent3>
        <a:srgbClr val="D20B12"/>
      </a:accent3>
      <a:accent4>
        <a:srgbClr val="8CAA7E"/>
      </a:accent4>
      <a:accent5>
        <a:srgbClr val="D36F68"/>
      </a:accent5>
      <a:accent6>
        <a:srgbClr val="826276"/>
      </a:accent6>
      <a:hlink>
        <a:srgbClr val="46B2B5"/>
      </a:hlink>
      <a:folHlink>
        <a:srgbClr val="A46694"/>
      </a:folHlink>
    </a:clrScheme>
    <a:fontScheme name="Berlij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j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1334</TotalTime>
  <Pages>3</Pages>
  <Words>764</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den Berg</dc:creator>
  <cp:keywords/>
  <dc:description/>
  <cp:lastModifiedBy>Lennart Bijnagte</cp:lastModifiedBy>
  <cp:revision>12</cp:revision>
  <dcterms:created xsi:type="dcterms:W3CDTF">2019-02-20T14:19:00Z</dcterms:created>
  <dcterms:modified xsi:type="dcterms:W3CDTF">2019-08-31T15:06:00Z</dcterms:modified>
</cp:coreProperties>
</file>